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272CD8" w14:textId="1A0B04C8" w:rsidR="00771B63" w:rsidRDefault="00771B63">
      <w:pPr>
        <w:jc w:val="center"/>
        <w:rPr>
          <w:rFonts w:ascii="宋体" w:hAnsi="宋体" w:hint="eastAsia"/>
          <w:b/>
          <w:sz w:val="32"/>
          <w:szCs w:val="32"/>
        </w:rPr>
      </w:pPr>
      <w:r>
        <w:rPr>
          <w:rFonts w:ascii="宋体" w:hAnsi="宋体" w:hint="eastAsia"/>
          <w:b/>
          <w:sz w:val="32"/>
          <w:szCs w:val="32"/>
        </w:rPr>
        <w:t>国家标准《工业硬脂酸》</w:t>
      </w:r>
      <w:r w:rsidR="00C15696">
        <w:rPr>
          <w:rFonts w:ascii="宋体" w:hAnsi="宋体" w:hint="eastAsia"/>
          <w:b/>
          <w:sz w:val="32"/>
          <w:szCs w:val="32"/>
        </w:rPr>
        <w:t>（</w:t>
      </w:r>
      <w:r w:rsidR="003D50D2">
        <w:rPr>
          <w:rFonts w:ascii="宋体" w:hAnsi="宋体" w:hint="eastAsia"/>
          <w:b/>
          <w:sz w:val="32"/>
          <w:szCs w:val="32"/>
        </w:rPr>
        <w:t>送审</w:t>
      </w:r>
      <w:r w:rsidR="00C15696">
        <w:rPr>
          <w:rFonts w:ascii="宋体" w:hAnsi="宋体" w:hint="eastAsia"/>
          <w:b/>
          <w:sz w:val="32"/>
          <w:szCs w:val="32"/>
        </w:rPr>
        <w:t>稿）</w:t>
      </w:r>
      <w:r>
        <w:rPr>
          <w:rFonts w:ascii="宋体" w:hAnsi="宋体" w:hint="eastAsia"/>
          <w:b/>
          <w:sz w:val="32"/>
          <w:szCs w:val="32"/>
        </w:rPr>
        <w:t>编制说明</w:t>
      </w:r>
    </w:p>
    <w:p w14:paraId="4AEFFCB6" w14:textId="77777777" w:rsidR="003849DE" w:rsidRDefault="003849DE" w:rsidP="003849DE">
      <w:pPr>
        <w:adjustRightInd w:val="0"/>
        <w:snapToGrid w:val="0"/>
        <w:spacing w:line="360" w:lineRule="auto"/>
        <w:jc w:val="left"/>
        <w:rPr>
          <w:rFonts w:ascii="宋体" w:hAnsi="宋体" w:hint="eastAsia"/>
          <w:kern w:val="0"/>
          <w:szCs w:val="21"/>
        </w:rPr>
      </w:pPr>
    </w:p>
    <w:p w14:paraId="73BEAC54" w14:textId="77777777" w:rsidR="00FB7F6B" w:rsidRDefault="00FB7F6B" w:rsidP="003849DE">
      <w:pPr>
        <w:adjustRightInd w:val="0"/>
        <w:snapToGrid w:val="0"/>
        <w:spacing w:line="360" w:lineRule="auto"/>
        <w:jc w:val="left"/>
        <w:rPr>
          <w:rFonts w:ascii="宋体" w:hAnsi="宋体" w:hint="eastAsia"/>
          <w:kern w:val="0"/>
          <w:szCs w:val="21"/>
        </w:rPr>
      </w:pPr>
      <w:r w:rsidRPr="00D047E8">
        <w:rPr>
          <w:rFonts w:ascii="宋体" w:hAnsi="宋体" w:hint="eastAsia"/>
          <w:kern w:val="0"/>
          <w:szCs w:val="21"/>
        </w:rPr>
        <w:t>一</w:t>
      </w:r>
      <w:r>
        <w:rPr>
          <w:rFonts w:ascii="宋体" w:hAnsi="宋体" w:hint="eastAsia"/>
          <w:kern w:val="0"/>
          <w:szCs w:val="21"/>
        </w:rPr>
        <w:t>、</w:t>
      </w:r>
      <w:r w:rsidRPr="00D047E8">
        <w:rPr>
          <w:rFonts w:ascii="宋体" w:hAnsi="宋体" w:hint="eastAsia"/>
          <w:kern w:val="0"/>
          <w:szCs w:val="21"/>
        </w:rPr>
        <w:t>工作简况</w:t>
      </w:r>
    </w:p>
    <w:p w14:paraId="26A85D39" w14:textId="77777777" w:rsidR="00DB05E6" w:rsidRDefault="00DB05E6" w:rsidP="00DB05E6">
      <w:pPr>
        <w:spacing w:line="276" w:lineRule="auto"/>
        <w:rPr>
          <w:b/>
        </w:rPr>
      </w:pPr>
      <w:r>
        <w:rPr>
          <w:rFonts w:hint="eastAsia"/>
          <w:b/>
        </w:rPr>
        <w:t>1</w:t>
      </w:r>
      <w:r>
        <w:rPr>
          <w:rFonts w:hint="eastAsia"/>
          <w:b/>
        </w:rPr>
        <w:t>、任务来源</w:t>
      </w:r>
    </w:p>
    <w:p w14:paraId="240D2A2D" w14:textId="6DF120E2" w:rsidR="00DB05E6" w:rsidRDefault="00DB05E6" w:rsidP="00DB05E6">
      <w:pPr>
        <w:spacing w:line="300" w:lineRule="auto"/>
        <w:ind w:firstLineChars="200" w:firstLine="420"/>
      </w:pPr>
      <w:r>
        <w:rPr>
          <w:rFonts w:hint="eastAsia"/>
        </w:rPr>
        <w:t>本项目是根据国家标准化管理委员会关于下达</w:t>
      </w:r>
      <w:r>
        <w:rPr>
          <w:rFonts w:hint="eastAsia"/>
        </w:rPr>
        <w:t>2025</w:t>
      </w:r>
      <w:r>
        <w:rPr>
          <w:rFonts w:hint="eastAsia"/>
        </w:rPr>
        <w:t>年第六批推荐性国家标准计划及相关标准外文版计划的通知（国标委发</w:t>
      </w:r>
      <w:r>
        <w:rPr>
          <w:rFonts w:hint="eastAsia"/>
        </w:rPr>
        <w:t>[2025]34</w:t>
      </w:r>
      <w:r>
        <w:rPr>
          <w:rFonts w:hint="eastAsia"/>
        </w:rPr>
        <w:t>号），计划编号为</w:t>
      </w:r>
      <w:r w:rsidRPr="00DB05E6">
        <w:t>20252787-T-607</w:t>
      </w:r>
      <w:r>
        <w:rPr>
          <w:rFonts w:hint="eastAsia"/>
        </w:rPr>
        <w:t>，项目名称“工业硬脂酸”，</w:t>
      </w:r>
      <w:r w:rsidRPr="00DB05E6">
        <w:rPr>
          <w:rFonts w:hint="eastAsia"/>
        </w:rPr>
        <w:t>项目实施周期</w:t>
      </w:r>
      <w:r w:rsidRPr="00DB05E6">
        <w:t>16</w:t>
      </w:r>
      <w:r w:rsidRPr="00DB05E6">
        <w:rPr>
          <w:rFonts w:hint="eastAsia"/>
        </w:rPr>
        <w:t>个月</w:t>
      </w:r>
      <w:r>
        <w:rPr>
          <w:rFonts w:hint="eastAsia"/>
        </w:rPr>
        <w:t>。</w:t>
      </w:r>
    </w:p>
    <w:p w14:paraId="2817CB5A" w14:textId="77777777" w:rsidR="00DB05E6" w:rsidRDefault="00DB05E6" w:rsidP="00DB05E6">
      <w:pPr>
        <w:spacing w:line="276" w:lineRule="auto"/>
        <w:rPr>
          <w:b/>
        </w:rPr>
      </w:pPr>
      <w:r>
        <w:rPr>
          <w:rFonts w:hint="eastAsia"/>
          <w:b/>
        </w:rPr>
        <w:t>2</w:t>
      </w:r>
      <w:r>
        <w:rPr>
          <w:rFonts w:hint="eastAsia"/>
          <w:b/>
        </w:rPr>
        <w:t>、工作过程</w:t>
      </w:r>
    </w:p>
    <w:p w14:paraId="33E10EB8" w14:textId="33E28F6C" w:rsidR="00DB05E6" w:rsidRDefault="00DB05E6" w:rsidP="00DB05E6">
      <w:pPr>
        <w:spacing w:line="300" w:lineRule="auto"/>
        <w:ind w:firstLineChars="200" w:firstLine="422"/>
      </w:pPr>
      <w:r>
        <w:rPr>
          <w:rFonts w:hint="eastAsia"/>
          <w:b/>
        </w:rPr>
        <w:t>起草阶段：</w:t>
      </w:r>
      <w:r>
        <w:t>20</w:t>
      </w:r>
      <w:r>
        <w:rPr>
          <w:rFonts w:hint="eastAsia"/>
        </w:rPr>
        <w:t>25</w:t>
      </w:r>
      <w:r>
        <w:rPr>
          <w:rFonts w:hint="eastAsia"/>
        </w:rPr>
        <w:t>年</w:t>
      </w:r>
      <w:r>
        <w:rPr>
          <w:rFonts w:hint="eastAsia"/>
        </w:rPr>
        <w:t>12</w:t>
      </w:r>
      <w:r>
        <w:rPr>
          <w:rFonts w:hint="eastAsia"/>
        </w:rPr>
        <w:t>月，全国表面活性剂和洗涤用品</w:t>
      </w:r>
      <w:r>
        <w:t>标准化技术委员会成立</w:t>
      </w:r>
      <w:r>
        <w:rPr>
          <w:rFonts w:hint="eastAsia"/>
        </w:rPr>
        <w:t>标准</w:t>
      </w:r>
      <w:r>
        <w:t>起草工作组</w:t>
      </w:r>
      <w:r>
        <w:rPr>
          <w:rFonts w:hint="eastAsia"/>
        </w:rPr>
        <w:t>，</w:t>
      </w:r>
      <w:r w:rsidRPr="00DB05E6">
        <w:rPr>
          <w:rFonts w:hint="eastAsia"/>
        </w:rPr>
        <w:t>2026</w:t>
      </w:r>
      <w:r w:rsidRPr="00DB05E6">
        <w:rPr>
          <w:rFonts w:hint="eastAsia"/>
        </w:rPr>
        <w:t>年初进行了相关标准和资料的收集，掌握目前该标准的技术状况。在广泛征求行业协会及行业各相关企业意见的基础上，起草了标准征求意见稿</w:t>
      </w:r>
      <w:r>
        <w:t>。</w:t>
      </w:r>
    </w:p>
    <w:p w14:paraId="5BFE6635" w14:textId="754D9451" w:rsidR="00DB05E6" w:rsidRDefault="00DB05E6" w:rsidP="00DB05E6">
      <w:pPr>
        <w:spacing w:line="300" w:lineRule="auto"/>
        <w:ind w:firstLineChars="200" w:firstLine="422"/>
      </w:pPr>
      <w:r w:rsidRPr="00DB05E6">
        <w:rPr>
          <w:rFonts w:hint="eastAsia"/>
          <w:b/>
        </w:rPr>
        <w:t>征求意见阶段：</w:t>
      </w:r>
      <w:r>
        <w:rPr>
          <w:rFonts w:hint="eastAsia"/>
        </w:rPr>
        <w:t>2026</w:t>
      </w:r>
      <w:r>
        <w:rPr>
          <w:rFonts w:hint="eastAsia"/>
        </w:rPr>
        <w:t>年</w:t>
      </w:r>
      <w:r>
        <w:rPr>
          <w:rFonts w:hint="eastAsia"/>
        </w:rPr>
        <w:t>5</w:t>
      </w:r>
      <w:r>
        <w:rPr>
          <w:rFonts w:hint="eastAsia"/>
        </w:rPr>
        <w:t>月</w:t>
      </w:r>
      <w:r>
        <w:rPr>
          <w:rFonts w:hint="eastAsia"/>
        </w:rPr>
        <w:t>27-28</w:t>
      </w:r>
      <w:r>
        <w:rPr>
          <w:rFonts w:hint="eastAsia"/>
        </w:rPr>
        <w:t>日在</w:t>
      </w:r>
      <w:r>
        <w:rPr>
          <w:rFonts w:hint="eastAsia"/>
        </w:rPr>
        <w:t>SAC/TC272</w:t>
      </w:r>
      <w:r>
        <w:rPr>
          <w:rFonts w:hint="eastAsia"/>
        </w:rPr>
        <w:t>四届八次会议上公开征求意见</w:t>
      </w:r>
      <w:r w:rsidR="003D50D2">
        <w:rPr>
          <w:rFonts w:hint="eastAsia"/>
        </w:rPr>
        <w:t>，同时安排网上提交</w:t>
      </w:r>
      <w:r w:rsidR="006540B6">
        <w:rPr>
          <w:rFonts w:hint="eastAsia"/>
        </w:rPr>
        <w:t>征求意见稿</w:t>
      </w:r>
      <w:r>
        <w:rPr>
          <w:rFonts w:hint="eastAsia"/>
        </w:rPr>
        <w:t>。</w:t>
      </w:r>
    </w:p>
    <w:p w14:paraId="49A3F664" w14:textId="7C57AAF1" w:rsidR="00DB05E6" w:rsidRDefault="00DB05E6" w:rsidP="00DB05E6">
      <w:pPr>
        <w:spacing w:line="300" w:lineRule="auto"/>
        <w:ind w:firstLineChars="200" w:firstLine="422"/>
      </w:pPr>
      <w:r w:rsidRPr="00F12DF3">
        <w:rPr>
          <w:rFonts w:hint="eastAsia"/>
          <w:b/>
          <w:bCs/>
        </w:rPr>
        <w:t>送审阶段：</w:t>
      </w:r>
      <w:r w:rsidR="00F12DF3" w:rsidRPr="00F12DF3">
        <w:t>根据反馈意见，经修订形成送审稿。</w:t>
      </w:r>
    </w:p>
    <w:p w14:paraId="32302CD3" w14:textId="77777777" w:rsidR="00DB05E6" w:rsidRDefault="00DB05E6" w:rsidP="00DB05E6">
      <w:pPr>
        <w:spacing w:line="300" w:lineRule="auto"/>
        <w:ind w:firstLineChars="200" w:firstLine="420"/>
      </w:pPr>
      <w:r>
        <w:rPr>
          <w:rFonts w:hint="eastAsia"/>
        </w:rPr>
        <w:t>报批阶段：</w:t>
      </w:r>
    </w:p>
    <w:p w14:paraId="7D3473F7" w14:textId="77777777" w:rsidR="00DB05E6" w:rsidRDefault="00DB05E6" w:rsidP="00DB05E6">
      <w:pPr>
        <w:spacing w:line="276" w:lineRule="auto"/>
        <w:rPr>
          <w:b/>
        </w:rPr>
      </w:pPr>
      <w:r>
        <w:rPr>
          <w:rFonts w:hint="eastAsia"/>
          <w:b/>
        </w:rPr>
        <w:t>3</w:t>
      </w:r>
      <w:r>
        <w:rPr>
          <w:rFonts w:hint="eastAsia"/>
          <w:b/>
        </w:rPr>
        <w:t>、主要参加单位和工作组成员及其所作的工作</w:t>
      </w:r>
    </w:p>
    <w:p w14:paraId="74E60707" w14:textId="72E6D081" w:rsidR="00BE3660" w:rsidRDefault="002E4FCC" w:rsidP="00F56363">
      <w:pPr>
        <w:spacing w:line="300" w:lineRule="auto"/>
        <w:ind w:firstLineChars="200" w:firstLine="420"/>
        <w:rPr>
          <w:rFonts w:ascii="宋体" w:hAnsi="宋体" w:hint="eastAsia"/>
          <w:noProof/>
          <w:szCs w:val="21"/>
        </w:rPr>
      </w:pPr>
      <w:r>
        <w:rPr>
          <w:rFonts w:hint="eastAsia"/>
        </w:rPr>
        <w:t>本标准由</w:t>
      </w:r>
      <w:r w:rsidR="00D44F74" w:rsidRPr="00D44F74">
        <w:t>泰柯棕化（张家港）有限公司、丰益油脂科技有限公司、赞宇科技集团股份有限公司、中国日用化学研究院有限公司、中轻检验认证（太原）有限公司、东莞市汉维科技股份有限公司、青岛金牛油脂科技有限公司、顶峰油脂化工（泰兴）有限公司、山东信发瑞捷新材料科技有限公司、江苏金桥油脂科技有限公司、东营华致化学新材料有限公司、四川天宇油脂化学有限公司、宁夏工商职业技术大学</w:t>
      </w:r>
      <w:r w:rsidR="008F67DC">
        <w:rPr>
          <w:rFonts w:cs="宋体" w:hint="eastAsia"/>
          <w:color w:val="000000"/>
          <w:szCs w:val="21"/>
        </w:rPr>
        <w:t>等</w:t>
      </w:r>
      <w:r w:rsidR="008F67DC">
        <w:rPr>
          <w:rFonts w:cs="宋体"/>
          <w:color w:val="000000"/>
          <w:szCs w:val="21"/>
        </w:rPr>
        <w:t>单位</w:t>
      </w:r>
      <w:r w:rsidR="00BE3660" w:rsidRPr="00E65529">
        <w:rPr>
          <w:rFonts w:ascii="宋体" w:hAnsi="宋体" w:hint="eastAsia"/>
          <w:szCs w:val="21"/>
        </w:rPr>
        <w:t>负责起草</w:t>
      </w:r>
      <w:r w:rsidR="00BE3660">
        <w:rPr>
          <w:rFonts w:ascii="宋体" w:hAnsi="宋体" w:hint="eastAsia"/>
          <w:noProof/>
          <w:szCs w:val="21"/>
        </w:rPr>
        <w:t>。</w:t>
      </w:r>
    </w:p>
    <w:p w14:paraId="5AEF03EF" w14:textId="0D357194" w:rsidR="0094606F" w:rsidRDefault="0094606F" w:rsidP="00F56363">
      <w:pPr>
        <w:spacing w:line="300" w:lineRule="auto"/>
        <w:ind w:firstLineChars="200" w:firstLine="420"/>
        <w:rPr>
          <w:rFonts w:ascii="宋体" w:hAnsi="宋体" w:hint="eastAsia"/>
          <w:noProof/>
          <w:szCs w:val="21"/>
        </w:rPr>
      </w:pPr>
      <w:r>
        <w:rPr>
          <w:rFonts w:ascii="宋体" w:hAnsi="宋体" w:hint="eastAsia"/>
          <w:noProof/>
          <w:szCs w:val="21"/>
        </w:rPr>
        <w:t>主要起草人：</w:t>
      </w:r>
      <w:r w:rsidR="00D44F74" w:rsidRPr="00D44F74">
        <w:rPr>
          <w:rFonts w:ascii="宋体" w:hAnsi="宋体"/>
          <w:noProof/>
          <w:szCs w:val="21"/>
        </w:rPr>
        <w:t>薛伟、徐慧、胡敏军、张军城、荀育军、孔令攀、董海波、曹明磊、陆建军、程永波、李云国、林亚梅、刘海英、郭涛、李晓辉</w:t>
      </w:r>
      <w:r>
        <w:rPr>
          <w:rFonts w:ascii="宋体" w:hAnsi="宋体" w:hint="eastAsia"/>
          <w:noProof/>
          <w:szCs w:val="21"/>
        </w:rPr>
        <w:t>。</w:t>
      </w:r>
      <w:r w:rsidR="00F56363">
        <w:rPr>
          <w:rFonts w:ascii="宋体" w:hAnsi="宋体" w:hint="eastAsia"/>
          <w:noProof/>
          <w:szCs w:val="21"/>
        </w:rPr>
        <w:t>各人员主要分工如下：</w:t>
      </w:r>
    </w:p>
    <w:p w14:paraId="62BDDCE5" w14:textId="77777777" w:rsidR="00F56363" w:rsidRPr="00F56363" w:rsidRDefault="00F56363" w:rsidP="00F56363">
      <w:pPr>
        <w:spacing w:line="300" w:lineRule="auto"/>
        <w:ind w:firstLineChars="200" w:firstLine="420"/>
        <w:rPr>
          <w:szCs w:val="21"/>
        </w:rPr>
      </w:pPr>
      <w:r w:rsidRPr="00F56363">
        <w:rPr>
          <w:rFonts w:hint="eastAsia"/>
          <w:szCs w:val="21"/>
        </w:rPr>
        <w:t>各人员具体分工如下：</w:t>
      </w:r>
    </w:p>
    <w:p w14:paraId="28D03408" w14:textId="77777777" w:rsidR="00F56363" w:rsidRPr="00F56363" w:rsidRDefault="00F56363" w:rsidP="00F56363">
      <w:pPr>
        <w:spacing w:line="300" w:lineRule="auto"/>
        <w:ind w:firstLineChars="200" w:firstLine="420"/>
        <w:rPr>
          <w:szCs w:val="21"/>
        </w:rPr>
      </w:pPr>
      <w:r w:rsidRPr="00F56363">
        <w:rPr>
          <w:rFonts w:hint="eastAsia"/>
          <w:szCs w:val="21"/>
        </w:rPr>
        <w:t>（</w:t>
      </w:r>
      <w:r w:rsidRPr="00F56363">
        <w:rPr>
          <w:rFonts w:hint="eastAsia"/>
          <w:szCs w:val="21"/>
        </w:rPr>
        <w:t>1</w:t>
      </w:r>
      <w:r w:rsidRPr="00F56363">
        <w:rPr>
          <w:rFonts w:hint="eastAsia"/>
          <w:szCs w:val="21"/>
        </w:rPr>
        <w:t>）薛伟：负责汇总各相关方所提出的意见，确定取舍，负责各阶段标准文本的撰写；</w:t>
      </w:r>
    </w:p>
    <w:p w14:paraId="5668CD87" w14:textId="77777777" w:rsidR="00F56363" w:rsidRPr="00F56363" w:rsidRDefault="00F56363" w:rsidP="00F56363">
      <w:pPr>
        <w:spacing w:line="300" w:lineRule="auto"/>
        <w:ind w:firstLineChars="200" w:firstLine="420"/>
        <w:rPr>
          <w:szCs w:val="21"/>
        </w:rPr>
      </w:pPr>
      <w:r w:rsidRPr="00F56363">
        <w:rPr>
          <w:rFonts w:hint="eastAsia"/>
          <w:szCs w:val="21"/>
        </w:rPr>
        <w:t>（</w:t>
      </w:r>
      <w:r w:rsidRPr="00F56363">
        <w:rPr>
          <w:rFonts w:hint="eastAsia"/>
          <w:szCs w:val="21"/>
        </w:rPr>
        <w:t>2</w:t>
      </w:r>
      <w:r w:rsidRPr="00F56363">
        <w:rPr>
          <w:rFonts w:hint="eastAsia"/>
          <w:szCs w:val="21"/>
        </w:rPr>
        <w:t>）徐慧、林亚梅：结合所在单位生产的产品特性，提供产品分类、理化指标设定等相关技术支撑；</w:t>
      </w:r>
    </w:p>
    <w:p w14:paraId="0DA19DD8" w14:textId="77777777" w:rsidR="00F56363" w:rsidRPr="00F56363" w:rsidRDefault="00F56363" w:rsidP="00F56363">
      <w:pPr>
        <w:spacing w:line="300" w:lineRule="auto"/>
        <w:ind w:firstLineChars="200" w:firstLine="420"/>
        <w:rPr>
          <w:szCs w:val="21"/>
        </w:rPr>
      </w:pPr>
      <w:r w:rsidRPr="00F56363">
        <w:rPr>
          <w:rFonts w:hint="eastAsia"/>
          <w:szCs w:val="21"/>
        </w:rPr>
        <w:t>（</w:t>
      </w:r>
      <w:r w:rsidRPr="00F56363">
        <w:rPr>
          <w:rFonts w:hint="eastAsia"/>
          <w:szCs w:val="21"/>
        </w:rPr>
        <w:t>3</w:t>
      </w:r>
      <w:r w:rsidRPr="00F56363">
        <w:rPr>
          <w:rFonts w:hint="eastAsia"/>
          <w:szCs w:val="21"/>
        </w:rPr>
        <w:t>）胡敏军、刘海英：根据所在单位生产的产品特性，提供产品分类、理化指标设定等相关技术支撑；</w:t>
      </w:r>
    </w:p>
    <w:p w14:paraId="0C312D3B" w14:textId="77777777" w:rsidR="00F56363" w:rsidRPr="00F56363" w:rsidRDefault="00F56363" w:rsidP="00F56363">
      <w:pPr>
        <w:spacing w:line="300" w:lineRule="auto"/>
        <w:ind w:firstLineChars="200" w:firstLine="420"/>
        <w:rPr>
          <w:szCs w:val="21"/>
        </w:rPr>
      </w:pPr>
      <w:r w:rsidRPr="00F56363">
        <w:rPr>
          <w:rFonts w:hint="eastAsia"/>
          <w:szCs w:val="21"/>
        </w:rPr>
        <w:t>（</w:t>
      </w:r>
      <w:r w:rsidRPr="00F56363">
        <w:rPr>
          <w:rFonts w:hint="eastAsia"/>
          <w:szCs w:val="21"/>
        </w:rPr>
        <w:t>4</w:t>
      </w:r>
      <w:r w:rsidRPr="00F56363">
        <w:rPr>
          <w:rFonts w:hint="eastAsia"/>
          <w:szCs w:val="21"/>
        </w:rPr>
        <w:t>）张军城、郭涛：结合所在单位生产的产品特性，提供产品分类、外观等指标相关技术支撑；</w:t>
      </w:r>
    </w:p>
    <w:p w14:paraId="55A0E808" w14:textId="77777777" w:rsidR="00F56363" w:rsidRPr="00F56363" w:rsidRDefault="00F56363" w:rsidP="00F56363">
      <w:pPr>
        <w:spacing w:line="300" w:lineRule="auto"/>
        <w:ind w:firstLineChars="200" w:firstLine="420"/>
        <w:rPr>
          <w:szCs w:val="21"/>
        </w:rPr>
      </w:pPr>
      <w:r w:rsidRPr="00F56363">
        <w:rPr>
          <w:rFonts w:hint="eastAsia"/>
          <w:szCs w:val="21"/>
        </w:rPr>
        <w:t>（</w:t>
      </w:r>
      <w:r w:rsidRPr="00F56363">
        <w:rPr>
          <w:rFonts w:hint="eastAsia"/>
          <w:szCs w:val="21"/>
        </w:rPr>
        <w:t>5</w:t>
      </w:r>
      <w:r w:rsidRPr="00F56363">
        <w:rPr>
          <w:rFonts w:hint="eastAsia"/>
          <w:szCs w:val="21"/>
        </w:rPr>
        <w:t>）荀育军：结合所在单位所使用产品的特性，提供产品分类、理化指标设定等相关技术支撑；</w:t>
      </w:r>
    </w:p>
    <w:p w14:paraId="18F24C35" w14:textId="77777777" w:rsidR="00F56363" w:rsidRPr="00F56363" w:rsidRDefault="00F56363" w:rsidP="00F56363">
      <w:pPr>
        <w:spacing w:line="300" w:lineRule="auto"/>
        <w:ind w:firstLineChars="200" w:firstLine="420"/>
        <w:rPr>
          <w:szCs w:val="21"/>
        </w:rPr>
      </w:pPr>
      <w:r w:rsidRPr="00F56363">
        <w:rPr>
          <w:rFonts w:hint="eastAsia"/>
          <w:szCs w:val="21"/>
        </w:rPr>
        <w:t>（</w:t>
      </w:r>
      <w:r w:rsidRPr="00F56363">
        <w:rPr>
          <w:rFonts w:hint="eastAsia"/>
          <w:szCs w:val="21"/>
        </w:rPr>
        <w:t>6</w:t>
      </w:r>
      <w:r w:rsidRPr="00F56363">
        <w:rPr>
          <w:rFonts w:hint="eastAsia"/>
          <w:szCs w:val="21"/>
        </w:rPr>
        <w:t>）孔令攀：结合所在单位生产的产品特性，提供热稳定性等指标相关技术支撑；</w:t>
      </w:r>
    </w:p>
    <w:p w14:paraId="226243CE" w14:textId="77777777" w:rsidR="00F56363" w:rsidRPr="00F56363" w:rsidRDefault="00F56363" w:rsidP="00F56363">
      <w:pPr>
        <w:spacing w:line="300" w:lineRule="auto"/>
        <w:ind w:firstLineChars="200" w:firstLine="420"/>
        <w:rPr>
          <w:szCs w:val="21"/>
        </w:rPr>
      </w:pPr>
      <w:r w:rsidRPr="00F56363">
        <w:rPr>
          <w:rFonts w:hint="eastAsia"/>
          <w:szCs w:val="21"/>
        </w:rPr>
        <w:t>（</w:t>
      </w:r>
      <w:r w:rsidRPr="00F56363">
        <w:rPr>
          <w:rFonts w:hint="eastAsia"/>
          <w:szCs w:val="21"/>
        </w:rPr>
        <w:t>7</w:t>
      </w:r>
      <w:r w:rsidRPr="00F56363">
        <w:rPr>
          <w:rFonts w:hint="eastAsia"/>
          <w:szCs w:val="21"/>
        </w:rPr>
        <w:t>）董海波：结合所在单位生产的产品特性，提供标志等相关技术支撑；</w:t>
      </w:r>
    </w:p>
    <w:p w14:paraId="2ECFF24E" w14:textId="77777777" w:rsidR="00F56363" w:rsidRPr="00F56363" w:rsidRDefault="00F56363" w:rsidP="00F56363">
      <w:pPr>
        <w:spacing w:line="300" w:lineRule="auto"/>
        <w:ind w:firstLineChars="200" w:firstLine="420"/>
        <w:rPr>
          <w:szCs w:val="21"/>
        </w:rPr>
      </w:pPr>
      <w:r w:rsidRPr="00F56363">
        <w:rPr>
          <w:rFonts w:hint="eastAsia"/>
          <w:szCs w:val="21"/>
        </w:rPr>
        <w:t>（</w:t>
      </w:r>
      <w:r w:rsidRPr="00F56363">
        <w:rPr>
          <w:rFonts w:hint="eastAsia"/>
          <w:szCs w:val="21"/>
        </w:rPr>
        <w:t>8</w:t>
      </w:r>
      <w:r w:rsidRPr="00F56363">
        <w:rPr>
          <w:rFonts w:hint="eastAsia"/>
          <w:szCs w:val="21"/>
        </w:rPr>
        <w:t>）曹明磊：结合所在单位生产的产品特性，提供保质期等相关技术支撑；</w:t>
      </w:r>
    </w:p>
    <w:p w14:paraId="7A8F6436" w14:textId="77777777" w:rsidR="00F56363" w:rsidRPr="00F56363" w:rsidRDefault="00F56363" w:rsidP="00F56363">
      <w:pPr>
        <w:spacing w:line="300" w:lineRule="auto"/>
        <w:ind w:firstLineChars="200" w:firstLine="420"/>
        <w:rPr>
          <w:szCs w:val="21"/>
        </w:rPr>
      </w:pPr>
      <w:r w:rsidRPr="00F56363">
        <w:rPr>
          <w:rFonts w:hint="eastAsia"/>
          <w:szCs w:val="21"/>
        </w:rPr>
        <w:t>（</w:t>
      </w:r>
      <w:r w:rsidRPr="00F56363">
        <w:rPr>
          <w:rFonts w:hint="eastAsia"/>
          <w:szCs w:val="21"/>
        </w:rPr>
        <w:t>9</w:t>
      </w:r>
      <w:r w:rsidRPr="00F56363">
        <w:rPr>
          <w:rFonts w:hint="eastAsia"/>
          <w:szCs w:val="21"/>
        </w:rPr>
        <w:t>）陆建军：结合所在单位生产的产品特性，提供组批等相关技术支撑；</w:t>
      </w:r>
    </w:p>
    <w:p w14:paraId="6A046F90" w14:textId="77777777" w:rsidR="00F56363" w:rsidRPr="00F56363" w:rsidRDefault="00F56363" w:rsidP="00F56363">
      <w:pPr>
        <w:spacing w:line="300" w:lineRule="auto"/>
        <w:ind w:firstLineChars="200" w:firstLine="420"/>
        <w:rPr>
          <w:szCs w:val="21"/>
        </w:rPr>
      </w:pPr>
      <w:r w:rsidRPr="00F56363">
        <w:rPr>
          <w:rFonts w:hint="eastAsia"/>
          <w:szCs w:val="21"/>
        </w:rPr>
        <w:lastRenderedPageBreak/>
        <w:t>（</w:t>
      </w:r>
      <w:r w:rsidRPr="00F56363">
        <w:rPr>
          <w:rFonts w:hint="eastAsia"/>
          <w:szCs w:val="21"/>
        </w:rPr>
        <w:t>10</w:t>
      </w:r>
      <w:r w:rsidRPr="00F56363">
        <w:rPr>
          <w:rFonts w:hint="eastAsia"/>
          <w:szCs w:val="21"/>
        </w:rPr>
        <w:t>）程永波：结合所在单位生产的产品特性，提供抽样等相关技术支撑；</w:t>
      </w:r>
    </w:p>
    <w:p w14:paraId="4738E292" w14:textId="77777777" w:rsidR="00F56363" w:rsidRPr="00F56363" w:rsidRDefault="00F56363" w:rsidP="00F56363">
      <w:pPr>
        <w:spacing w:line="300" w:lineRule="auto"/>
        <w:ind w:firstLineChars="200" w:firstLine="420"/>
        <w:rPr>
          <w:szCs w:val="21"/>
        </w:rPr>
      </w:pPr>
      <w:r w:rsidRPr="00F56363">
        <w:rPr>
          <w:rFonts w:hint="eastAsia"/>
          <w:szCs w:val="21"/>
        </w:rPr>
        <w:t>（</w:t>
      </w:r>
      <w:r w:rsidRPr="00F56363">
        <w:rPr>
          <w:rFonts w:hint="eastAsia"/>
          <w:szCs w:val="21"/>
        </w:rPr>
        <w:t>11</w:t>
      </w:r>
      <w:r w:rsidRPr="00F56363">
        <w:rPr>
          <w:rFonts w:hint="eastAsia"/>
          <w:szCs w:val="21"/>
        </w:rPr>
        <w:t>）：李云国：结合所在单位生产的产品特性，提供灰分检测方法等相关技术支撑；</w:t>
      </w:r>
    </w:p>
    <w:p w14:paraId="637EC2FC" w14:textId="645E8C53" w:rsidR="00F56363" w:rsidRPr="00F56363" w:rsidRDefault="00F56363" w:rsidP="00F56363">
      <w:pPr>
        <w:spacing w:line="300" w:lineRule="auto"/>
        <w:ind w:firstLineChars="200" w:firstLine="420"/>
        <w:rPr>
          <w:rFonts w:ascii="宋体" w:hAnsi="宋体" w:hint="eastAsia"/>
          <w:noProof/>
          <w:szCs w:val="21"/>
        </w:rPr>
      </w:pPr>
      <w:r w:rsidRPr="00F56363">
        <w:rPr>
          <w:rFonts w:hint="eastAsia"/>
          <w:szCs w:val="21"/>
        </w:rPr>
        <w:t>（</w:t>
      </w:r>
      <w:r w:rsidRPr="00F56363">
        <w:rPr>
          <w:rFonts w:hint="eastAsia"/>
          <w:szCs w:val="21"/>
        </w:rPr>
        <w:t>12</w:t>
      </w:r>
      <w:r w:rsidRPr="00F56363">
        <w:rPr>
          <w:rFonts w:hint="eastAsia"/>
          <w:szCs w:val="21"/>
        </w:rPr>
        <w:t>）李晓辉：对照标准报批质量要求，负责标准文本的审核编辑。</w:t>
      </w:r>
    </w:p>
    <w:p w14:paraId="56AD7058" w14:textId="77777777" w:rsidR="00FB7F6B" w:rsidRDefault="00FB7F6B" w:rsidP="00F56363">
      <w:pPr>
        <w:adjustRightInd w:val="0"/>
        <w:snapToGrid w:val="0"/>
        <w:spacing w:beforeLines="50" w:before="156" w:line="360" w:lineRule="auto"/>
        <w:jc w:val="left"/>
        <w:rPr>
          <w:rFonts w:ascii="宋体" w:hAnsi="宋体" w:hint="eastAsia"/>
          <w:kern w:val="0"/>
          <w:szCs w:val="21"/>
        </w:rPr>
      </w:pPr>
      <w:r w:rsidRPr="00D047E8">
        <w:rPr>
          <w:rFonts w:ascii="宋体" w:hAnsi="宋体" w:hint="eastAsia"/>
          <w:kern w:val="0"/>
          <w:szCs w:val="21"/>
        </w:rPr>
        <w:t>二</w:t>
      </w:r>
      <w:r>
        <w:rPr>
          <w:rFonts w:ascii="宋体" w:hAnsi="宋体" w:hint="eastAsia"/>
          <w:kern w:val="0"/>
          <w:szCs w:val="21"/>
        </w:rPr>
        <w:t>、</w:t>
      </w:r>
      <w:r w:rsidRPr="00D047E8">
        <w:rPr>
          <w:rFonts w:ascii="宋体" w:hAnsi="宋体" w:hint="eastAsia"/>
          <w:kern w:val="0"/>
          <w:szCs w:val="21"/>
        </w:rPr>
        <w:t>标准编制原则和主要内容的论据，解决的主要问题</w:t>
      </w:r>
    </w:p>
    <w:p w14:paraId="56BBC353" w14:textId="77777777" w:rsidR="00FB7F6B" w:rsidRDefault="00FB7F6B" w:rsidP="00F56363">
      <w:pPr>
        <w:spacing w:line="300" w:lineRule="auto"/>
        <w:ind w:firstLineChars="185" w:firstLine="388"/>
      </w:pPr>
      <w:r>
        <w:rPr>
          <w:rFonts w:hint="eastAsia"/>
        </w:rPr>
        <w:t>工业硬脂酸是油脂化工的基础产品，也是基本有机化工原料之一，广泛应用于橡胶、塑料、纺织印染、日用化工、医药、造纸助剂、制蜡、抛光材料、表面活性剂等行业中</w:t>
      </w:r>
      <w:r w:rsidR="00EF4464">
        <w:rPr>
          <w:rFonts w:hint="eastAsia"/>
        </w:rPr>
        <w:t>。</w:t>
      </w:r>
      <w:r>
        <w:rPr>
          <w:rFonts w:hint="eastAsia"/>
        </w:rPr>
        <w:t>目前</w:t>
      </w:r>
      <w:r w:rsidR="00EF4464">
        <w:rPr>
          <w:rFonts w:hint="eastAsia"/>
        </w:rPr>
        <w:t>，</w:t>
      </w:r>
      <w:r>
        <w:rPr>
          <w:rFonts w:hint="eastAsia"/>
        </w:rPr>
        <w:t>国内的硬脂酸产能</w:t>
      </w:r>
      <w:r w:rsidR="00E42F06">
        <w:rPr>
          <w:rFonts w:hint="eastAsia"/>
        </w:rPr>
        <w:t>约</w:t>
      </w:r>
      <w:r w:rsidR="00E42F06">
        <w:rPr>
          <w:rFonts w:hint="eastAsia"/>
        </w:rPr>
        <w:t>300</w:t>
      </w:r>
      <w:r>
        <w:rPr>
          <w:rFonts w:hint="eastAsia"/>
        </w:rPr>
        <w:t>万吨。除</w:t>
      </w:r>
      <w:r w:rsidR="00EC5183">
        <w:rPr>
          <w:rFonts w:hint="eastAsia"/>
        </w:rPr>
        <w:t>部分</w:t>
      </w:r>
      <w:r>
        <w:rPr>
          <w:rFonts w:hint="eastAsia"/>
        </w:rPr>
        <w:t>外资企业</w:t>
      </w:r>
      <w:r w:rsidR="00E42F06">
        <w:rPr>
          <w:rFonts w:hint="eastAsia"/>
        </w:rPr>
        <w:t>采用企业标准</w:t>
      </w:r>
      <w:r>
        <w:rPr>
          <w:rFonts w:hint="eastAsia"/>
        </w:rPr>
        <w:t>外，国内的硬脂酸厂家基本上按照硬脂酸国家标准</w:t>
      </w:r>
      <w:r>
        <w:rPr>
          <w:rFonts w:hint="eastAsia"/>
        </w:rPr>
        <w:t>GB/T 9103</w:t>
      </w:r>
      <w:r w:rsidR="001D5C36">
        <w:rPr>
          <w:rFonts w:hint="eastAsia"/>
        </w:rPr>
        <w:t>－</w:t>
      </w:r>
      <w:r w:rsidR="00E42F06">
        <w:rPr>
          <w:rFonts w:hint="eastAsia"/>
        </w:rPr>
        <w:t>2013</w:t>
      </w:r>
      <w:r>
        <w:rPr>
          <w:rFonts w:hint="eastAsia"/>
        </w:rPr>
        <w:t>来进行产品分类和指导生产</w:t>
      </w:r>
      <w:r w:rsidR="00EC5183">
        <w:rPr>
          <w:rFonts w:hint="eastAsia"/>
        </w:rPr>
        <w:t>。</w:t>
      </w:r>
      <w:r>
        <w:rPr>
          <w:rFonts w:hint="eastAsia"/>
        </w:rPr>
        <w:t>现执行的国家标准</w:t>
      </w:r>
      <w:r>
        <w:rPr>
          <w:rFonts w:hint="eastAsia"/>
        </w:rPr>
        <w:t>GB/T 9103</w:t>
      </w:r>
      <w:r w:rsidR="001D5C36">
        <w:rPr>
          <w:rFonts w:hint="eastAsia"/>
        </w:rPr>
        <w:t>－</w:t>
      </w:r>
      <w:r w:rsidR="00E42F06">
        <w:rPr>
          <w:rFonts w:hint="eastAsia"/>
        </w:rPr>
        <w:t>2013</w:t>
      </w:r>
      <w:r>
        <w:rPr>
          <w:rFonts w:hint="eastAsia"/>
        </w:rPr>
        <w:t>的制订受当时油脂化工技术</w:t>
      </w:r>
      <w:r w:rsidR="00E42F06">
        <w:rPr>
          <w:rFonts w:hint="eastAsia"/>
        </w:rPr>
        <w:t>和使用环境</w:t>
      </w:r>
      <w:r>
        <w:rPr>
          <w:rFonts w:hint="eastAsia"/>
        </w:rPr>
        <w:t>的制约，</w:t>
      </w:r>
      <w:r w:rsidR="00E42F06">
        <w:rPr>
          <w:rFonts w:hint="eastAsia"/>
        </w:rPr>
        <w:t>产品类别仅覆盖部分类别的产品，对于部分型号的产品未列入其中，尤其是纯度较高的产品。</w:t>
      </w:r>
      <w:r w:rsidR="00E16C1F">
        <w:rPr>
          <w:rFonts w:hint="eastAsia"/>
        </w:rPr>
        <w:t>随着油脂化工行业的发展和生产工艺的进步，现有</w:t>
      </w:r>
      <w:r>
        <w:rPr>
          <w:rFonts w:hint="eastAsia"/>
        </w:rPr>
        <w:t>标准的产品分类和技术要求已经明显不适合于目前硬脂酸生产的现状，致使现有的工业硬脂酸国家标准</w:t>
      </w:r>
      <w:r>
        <w:rPr>
          <w:rFonts w:hint="eastAsia"/>
        </w:rPr>
        <w:t>GB/T 9103</w:t>
      </w:r>
      <w:r>
        <w:rPr>
          <w:rFonts w:hint="eastAsia"/>
        </w:rPr>
        <w:t>－</w:t>
      </w:r>
      <w:r w:rsidR="00E16C1F">
        <w:rPr>
          <w:rFonts w:hint="eastAsia"/>
        </w:rPr>
        <w:t>2013</w:t>
      </w:r>
      <w:r>
        <w:rPr>
          <w:rFonts w:hint="eastAsia"/>
        </w:rPr>
        <w:t>失去了产品的指导意义，落后于产品的发展，制约了行业的进步。为规范市场秩序，促进该产品的健康发展，所以</w:t>
      </w:r>
      <w:r w:rsidR="004521C5">
        <w:rPr>
          <w:rFonts w:hint="eastAsia"/>
        </w:rPr>
        <w:t>需要</w:t>
      </w:r>
      <w:r>
        <w:rPr>
          <w:rFonts w:hint="eastAsia"/>
        </w:rPr>
        <w:t>对现有标准进行修订。</w:t>
      </w:r>
    </w:p>
    <w:p w14:paraId="7C411B71" w14:textId="77777777" w:rsidR="00FB7F6B" w:rsidRDefault="00FB7F6B" w:rsidP="00F56363">
      <w:pPr>
        <w:adjustRightInd w:val="0"/>
        <w:snapToGrid w:val="0"/>
        <w:spacing w:beforeLines="50" w:before="156" w:line="360" w:lineRule="auto"/>
        <w:jc w:val="left"/>
        <w:rPr>
          <w:rFonts w:ascii="宋体" w:hAnsi="宋体" w:hint="eastAsia"/>
          <w:kern w:val="0"/>
          <w:szCs w:val="21"/>
        </w:rPr>
      </w:pPr>
      <w:r w:rsidRPr="00D047E8">
        <w:rPr>
          <w:rFonts w:ascii="宋体" w:hAnsi="宋体" w:hint="eastAsia"/>
          <w:kern w:val="0"/>
          <w:szCs w:val="21"/>
        </w:rPr>
        <w:t>三</w:t>
      </w:r>
      <w:r>
        <w:rPr>
          <w:rFonts w:ascii="宋体" w:hAnsi="宋体" w:hint="eastAsia"/>
          <w:kern w:val="0"/>
          <w:szCs w:val="21"/>
        </w:rPr>
        <w:t>、主要试验（或验证）情况分析</w:t>
      </w:r>
    </w:p>
    <w:p w14:paraId="68C6CB83" w14:textId="77777777" w:rsidR="00361568" w:rsidRDefault="00361568" w:rsidP="00F56363">
      <w:pPr>
        <w:spacing w:line="300" w:lineRule="auto"/>
        <w:ind w:firstLineChars="185" w:firstLine="388"/>
      </w:pPr>
      <w:r>
        <w:rPr>
          <w:rFonts w:hint="eastAsia"/>
        </w:rPr>
        <w:t>在</w:t>
      </w:r>
      <w:r>
        <w:rPr>
          <w:rFonts w:hint="eastAsia"/>
        </w:rPr>
        <w:t>2013</w:t>
      </w:r>
      <w:r>
        <w:rPr>
          <w:rFonts w:hint="eastAsia"/>
        </w:rPr>
        <w:t>年版本的基础上，本次修订主要对产品分类进行补充，使该标准的覆盖范围更广，能够更好的起到指导行业发展的效果。根据产品分类，对理化指标进行相应调整。同时，依据实际使用过程中的需要，增加了“热稳定性”及其测试方法，并调整了保质期。</w:t>
      </w:r>
    </w:p>
    <w:p w14:paraId="2D7A5E65" w14:textId="77777777" w:rsidR="003849DE" w:rsidRDefault="003849DE" w:rsidP="00F56363">
      <w:pPr>
        <w:spacing w:line="300" w:lineRule="auto"/>
      </w:pPr>
      <w:r>
        <w:rPr>
          <w:rFonts w:hint="eastAsia"/>
        </w:rPr>
        <w:t>1</w:t>
      </w:r>
      <w:r>
        <w:rPr>
          <w:rFonts w:hint="eastAsia"/>
        </w:rPr>
        <w:t>、产品分类的修订说明</w:t>
      </w:r>
    </w:p>
    <w:p w14:paraId="4A84218E" w14:textId="77777777" w:rsidR="00070B5B" w:rsidRDefault="003849DE" w:rsidP="00F56363">
      <w:pPr>
        <w:spacing w:line="300" w:lineRule="auto"/>
        <w:ind w:firstLineChars="185" w:firstLine="388"/>
      </w:pPr>
      <w:r>
        <w:rPr>
          <w:rFonts w:hint="eastAsia"/>
        </w:rPr>
        <w:t>现有的国家标准</w:t>
      </w:r>
      <w:r>
        <w:rPr>
          <w:rFonts w:hint="eastAsia"/>
        </w:rPr>
        <w:t>GB/T 9103</w:t>
      </w:r>
      <w:r w:rsidR="001D5C36">
        <w:rPr>
          <w:rFonts w:hint="eastAsia"/>
        </w:rPr>
        <w:t>－</w:t>
      </w:r>
      <w:r w:rsidR="00185426">
        <w:rPr>
          <w:rFonts w:hint="eastAsia"/>
        </w:rPr>
        <w:t>2013</w:t>
      </w:r>
      <w:r>
        <w:rPr>
          <w:rFonts w:hint="eastAsia"/>
        </w:rPr>
        <w:t>主要是按照</w:t>
      </w:r>
      <w:r w:rsidR="00185426" w:rsidRPr="003849DE">
        <w:rPr>
          <w:rFonts w:hint="eastAsia"/>
        </w:rPr>
        <w:t>硬脂酸中十八碳含量的多少来进行分类</w:t>
      </w:r>
      <w:r w:rsidR="00185426">
        <w:rPr>
          <w:rFonts w:hint="eastAsia"/>
        </w:rPr>
        <w:t>。基于当时的行业发展情况，市场中流通产品型号主要有</w:t>
      </w:r>
      <w:r w:rsidR="00185426">
        <w:rPr>
          <w:rFonts w:hint="eastAsia"/>
        </w:rPr>
        <w:t>1840</w:t>
      </w:r>
      <w:r w:rsidR="00185426">
        <w:rPr>
          <w:rFonts w:hint="eastAsia"/>
        </w:rPr>
        <w:t>型（指十八碳硬脂酸的含量在</w:t>
      </w:r>
      <w:r w:rsidR="00185426">
        <w:rPr>
          <w:rFonts w:hint="eastAsia"/>
        </w:rPr>
        <w:t>40</w:t>
      </w:r>
      <w:r w:rsidR="00185426">
        <w:rPr>
          <w:rFonts w:hint="eastAsia"/>
        </w:rPr>
        <w:t>％左右）、</w:t>
      </w:r>
      <w:r w:rsidR="00185426">
        <w:rPr>
          <w:rFonts w:hint="eastAsia"/>
        </w:rPr>
        <w:t>1850</w:t>
      </w:r>
      <w:r w:rsidR="00185426">
        <w:rPr>
          <w:rFonts w:hint="eastAsia"/>
        </w:rPr>
        <w:t>型（指十八碳硬脂酸的含量在</w:t>
      </w:r>
      <w:r w:rsidR="00185426">
        <w:rPr>
          <w:rFonts w:hint="eastAsia"/>
        </w:rPr>
        <w:t>50</w:t>
      </w:r>
      <w:r w:rsidR="00185426">
        <w:rPr>
          <w:rFonts w:hint="eastAsia"/>
        </w:rPr>
        <w:t>％左右）、</w:t>
      </w:r>
      <w:r w:rsidR="00185426">
        <w:rPr>
          <w:rFonts w:hint="eastAsia"/>
        </w:rPr>
        <w:t>1865</w:t>
      </w:r>
      <w:r w:rsidR="00185426">
        <w:rPr>
          <w:rFonts w:hint="eastAsia"/>
        </w:rPr>
        <w:t>型（指十八碳硬脂酸的含量在</w:t>
      </w:r>
      <w:r w:rsidR="00185426">
        <w:rPr>
          <w:rFonts w:hint="eastAsia"/>
        </w:rPr>
        <w:t>65</w:t>
      </w:r>
      <w:r w:rsidR="00185426">
        <w:rPr>
          <w:rFonts w:hint="eastAsia"/>
        </w:rPr>
        <w:t>％左右）</w:t>
      </w:r>
      <w:r w:rsidR="00070B5B">
        <w:rPr>
          <w:rFonts w:hint="eastAsia"/>
        </w:rPr>
        <w:t>以及橡塑级硬脂酸（主要以酸化油、地沟油、皮革加工废料的刮皮油等油脂生产的硬脂酸）等</w:t>
      </w:r>
      <w:r w:rsidR="00185426">
        <w:rPr>
          <w:rFonts w:hint="eastAsia"/>
        </w:rPr>
        <w:t>类型的硬脂酸。</w:t>
      </w:r>
      <w:r w:rsidR="00361568">
        <w:rPr>
          <w:rFonts w:hint="eastAsia"/>
        </w:rPr>
        <w:t>在</w:t>
      </w:r>
      <w:r w:rsidR="00361568" w:rsidRPr="003849DE">
        <w:rPr>
          <w:rFonts w:hint="eastAsia"/>
        </w:rPr>
        <w:t>硬脂酸</w:t>
      </w:r>
      <w:r w:rsidR="00361568">
        <w:rPr>
          <w:rFonts w:hint="eastAsia"/>
        </w:rPr>
        <w:t>生产过程</w:t>
      </w:r>
      <w:r w:rsidR="00361568" w:rsidRPr="003849DE">
        <w:rPr>
          <w:rFonts w:hint="eastAsia"/>
        </w:rPr>
        <w:t>中</w:t>
      </w:r>
      <w:r w:rsidR="00361568">
        <w:rPr>
          <w:rFonts w:hint="eastAsia"/>
        </w:rPr>
        <w:t>，</w:t>
      </w:r>
      <w:r w:rsidR="00361568" w:rsidRPr="003849DE">
        <w:rPr>
          <w:rFonts w:hint="eastAsia"/>
        </w:rPr>
        <w:t>十八碳</w:t>
      </w:r>
      <w:r w:rsidR="00361568">
        <w:rPr>
          <w:rFonts w:hint="eastAsia"/>
        </w:rPr>
        <w:t>硬脂酸</w:t>
      </w:r>
      <w:r w:rsidR="00361568" w:rsidRPr="003849DE">
        <w:rPr>
          <w:rFonts w:hint="eastAsia"/>
        </w:rPr>
        <w:t>含量是可以随意进行</w:t>
      </w:r>
      <w:r w:rsidR="00361568">
        <w:rPr>
          <w:rFonts w:hint="eastAsia"/>
        </w:rPr>
        <w:t>调整的，即可以生产得到任意含量的十八碳硬脂酸，进而可以满足各个应用领域的使用需求。</w:t>
      </w:r>
      <w:r w:rsidR="00185426">
        <w:rPr>
          <w:rFonts w:hint="eastAsia"/>
        </w:rPr>
        <w:t>然而，除了上述几类产品以外，</w:t>
      </w:r>
      <w:r w:rsidR="00D92B36">
        <w:rPr>
          <w:rFonts w:hint="eastAsia"/>
        </w:rPr>
        <w:t>在实际生产和应用中</w:t>
      </w:r>
      <w:r w:rsidR="00185426">
        <w:rPr>
          <w:rFonts w:hint="eastAsia"/>
        </w:rPr>
        <w:t>还有</w:t>
      </w:r>
      <w:r w:rsidR="00EC5183">
        <w:rPr>
          <w:rFonts w:hint="eastAsia"/>
        </w:rPr>
        <w:t>一些其他类型的</w:t>
      </w:r>
      <w:r w:rsidR="00D92B36">
        <w:rPr>
          <w:rFonts w:hint="eastAsia"/>
        </w:rPr>
        <w:t>硬脂酸</w:t>
      </w:r>
      <w:r w:rsidR="00EC5183">
        <w:rPr>
          <w:rFonts w:hint="eastAsia"/>
        </w:rPr>
        <w:t>，这些类型的硬脂酸产品并未在该标准中出现，如：硬脂酸</w:t>
      </w:r>
      <w:r w:rsidR="00D92B36">
        <w:rPr>
          <w:rFonts w:hint="eastAsia"/>
        </w:rPr>
        <w:t>含量超过</w:t>
      </w:r>
      <w:r w:rsidR="00D92B36">
        <w:rPr>
          <w:rFonts w:hint="eastAsia"/>
        </w:rPr>
        <w:t>90%</w:t>
      </w:r>
      <w:r w:rsidR="00D92B36">
        <w:rPr>
          <w:rFonts w:hint="eastAsia"/>
        </w:rPr>
        <w:t>的</w:t>
      </w:r>
      <w:r w:rsidR="00E81DEF">
        <w:rPr>
          <w:rFonts w:hint="eastAsia"/>
        </w:rPr>
        <w:t>高纯度</w:t>
      </w:r>
      <w:r w:rsidR="00D92B36">
        <w:rPr>
          <w:rFonts w:hint="eastAsia"/>
        </w:rPr>
        <w:t>商业化产品等。</w:t>
      </w:r>
      <w:r w:rsidR="00361568">
        <w:rPr>
          <w:rFonts w:hint="eastAsia"/>
        </w:rPr>
        <w:t>在实际应用领域中，这些硬脂酸含量较高的产品是重要的组成部分。为了更好的</w:t>
      </w:r>
      <w:r w:rsidR="00FA5169">
        <w:rPr>
          <w:rFonts w:hint="eastAsia"/>
        </w:rPr>
        <w:t>服务于行业</w:t>
      </w:r>
      <w:r w:rsidR="00EC5183">
        <w:rPr>
          <w:rFonts w:hint="eastAsia"/>
        </w:rPr>
        <w:t>可持续</w:t>
      </w:r>
      <w:r w:rsidR="00FA5169">
        <w:rPr>
          <w:rFonts w:hint="eastAsia"/>
        </w:rPr>
        <w:t>发展，</w:t>
      </w:r>
      <w:r w:rsidR="00EC5183">
        <w:rPr>
          <w:rFonts w:hint="eastAsia"/>
        </w:rPr>
        <w:t>持续</w:t>
      </w:r>
      <w:r w:rsidR="00FA5169">
        <w:rPr>
          <w:rFonts w:hint="eastAsia"/>
        </w:rPr>
        <w:t>发挥</w:t>
      </w:r>
      <w:r w:rsidR="00EC5183">
        <w:rPr>
          <w:rFonts w:hint="eastAsia"/>
        </w:rPr>
        <w:t>标准的</w:t>
      </w:r>
      <w:r w:rsidR="00FA5169">
        <w:rPr>
          <w:rFonts w:hint="eastAsia"/>
        </w:rPr>
        <w:t>指导作用，本次修订拟对产品分类进行调整。</w:t>
      </w:r>
      <w:r w:rsidR="00626973">
        <w:rPr>
          <w:rFonts w:hint="eastAsia"/>
        </w:rPr>
        <w:t>依据十八碳硬脂酸含量的不同，</w:t>
      </w:r>
      <w:r w:rsidR="00FA5169">
        <w:rPr>
          <w:rFonts w:hint="eastAsia"/>
        </w:rPr>
        <w:t>主要分为以下四类：</w:t>
      </w:r>
      <w:r w:rsidR="006B39F9" w:rsidRPr="006B39F9">
        <w:rPr>
          <w:rFonts w:hint="eastAsia"/>
        </w:rPr>
        <w:t>I</w:t>
      </w:r>
      <w:r w:rsidR="006B39F9" w:rsidRPr="006B39F9">
        <w:rPr>
          <w:rFonts w:hint="eastAsia"/>
        </w:rPr>
        <w:t>型（十八烷酸含量≥</w:t>
      </w:r>
      <w:r w:rsidR="006B39F9" w:rsidRPr="006B39F9">
        <w:rPr>
          <w:rFonts w:hint="eastAsia"/>
        </w:rPr>
        <w:t>90%</w:t>
      </w:r>
      <w:r w:rsidR="006B39F9" w:rsidRPr="006B39F9">
        <w:rPr>
          <w:rFonts w:hint="eastAsia"/>
        </w:rPr>
        <w:t>）、</w:t>
      </w:r>
      <w:r w:rsidR="006B39F9" w:rsidRPr="006B39F9">
        <w:rPr>
          <w:rFonts w:hint="eastAsia"/>
        </w:rPr>
        <w:t>II</w:t>
      </w:r>
      <w:r w:rsidR="006B39F9" w:rsidRPr="006B39F9">
        <w:rPr>
          <w:rFonts w:hint="eastAsia"/>
        </w:rPr>
        <w:t>型（</w:t>
      </w:r>
      <w:r w:rsidR="006B39F9" w:rsidRPr="006B39F9">
        <w:rPr>
          <w:rFonts w:hint="eastAsia"/>
        </w:rPr>
        <w:t>90%</w:t>
      </w:r>
      <w:r w:rsidR="006B39F9" w:rsidRPr="006B39F9">
        <w:rPr>
          <w:rFonts w:hint="eastAsia"/>
        </w:rPr>
        <w:t>＞十八烷酸含量≥</w:t>
      </w:r>
      <w:r w:rsidR="006B39F9" w:rsidRPr="006B39F9">
        <w:rPr>
          <w:rFonts w:hint="eastAsia"/>
        </w:rPr>
        <w:t>37%</w:t>
      </w:r>
      <w:r w:rsidR="006B39F9" w:rsidRPr="006B39F9">
        <w:rPr>
          <w:rFonts w:hint="eastAsia"/>
        </w:rPr>
        <w:t>）、</w:t>
      </w:r>
      <w:r w:rsidR="006B39F9" w:rsidRPr="006B39F9">
        <w:rPr>
          <w:rFonts w:hint="eastAsia"/>
        </w:rPr>
        <w:t>III</w:t>
      </w:r>
      <w:r w:rsidR="006B39F9" w:rsidRPr="006B39F9">
        <w:rPr>
          <w:rFonts w:hint="eastAsia"/>
        </w:rPr>
        <w:t>型（十八烷酸含量＜</w:t>
      </w:r>
      <w:r w:rsidR="006B39F9" w:rsidRPr="006B39F9">
        <w:rPr>
          <w:rFonts w:hint="eastAsia"/>
        </w:rPr>
        <w:t>37%</w:t>
      </w:r>
      <w:r w:rsidR="006B39F9" w:rsidRPr="006B39F9">
        <w:rPr>
          <w:rFonts w:hint="eastAsia"/>
        </w:rPr>
        <w:t>）和橡塑型</w:t>
      </w:r>
      <w:r w:rsidR="006B39F9">
        <w:rPr>
          <w:rFonts w:hint="eastAsia"/>
        </w:rPr>
        <w:t>。</w:t>
      </w:r>
      <w:r w:rsidR="00626973">
        <w:rPr>
          <w:rFonts w:hint="eastAsia"/>
        </w:rPr>
        <w:t>其中，</w:t>
      </w:r>
      <w:r w:rsidR="00626973">
        <w:rPr>
          <w:rFonts w:hint="eastAsia"/>
        </w:rPr>
        <w:t>I</w:t>
      </w:r>
      <w:r w:rsidR="00626973">
        <w:rPr>
          <w:rFonts w:hint="eastAsia"/>
        </w:rPr>
        <w:t>型和</w:t>
      </w:r>
      <w:r w:rsidR="00626973">
        <w:rPr>
          <w:rFonts w:hint="eastAsia"/>
        </w:rPr>
        <w:t>III</w:t>
      </w:r>
      <w:r w:rsidR="00626973">
        <w:rPr>
          <w:rFonts w:hint="eastAsia"/>
        </w:rPr>
        <w:t>型为新增类型，主要对应十八碳硬脂酸含量高和低的两类产品；</w:t>
      </w:r>
      <w:r w:rsidR="00626973">
        <w:rPr>
          <w:rFonts w:hint="eastAsia"/>
        </w:rPr>
        <w:t>II</w:t>
      </w:r>
      <w:r w:rsidR="00626973">
        <w:rPr>
          <w:rFonts w:hint="eastAsia"/>
        </w:rPr>
        <w:t>型主要对应十八碳硬脂酸含量居中的产品，基本能够涵盖</w:t>
      </w:r>
      <w:r w:rsidR="00626973">
        <w:rPr>
          <w:rFonts w:hint="eastAsia"/>
        </w:rPr>
        <w:t>2013</w:t>
      </w:r>
      <w:r w:rsidR="00626973">
        <w:rPr>
          <w:rFonts w:hint="eastAsia"/>
        </w:rPr>
        <w:t>版标准中的</w:t>
      </w:r>
      <w:r w:rsidR="00626973">
        <w:rPr>
          <w:rFonts w:hint="eastAsia"/>
        </w:rPr>
        <w:t>1840</w:t>
      </w:r>
      <w:r w:rsidR="00626973">
        <w:rPr>
          <w:rFonts w:hint="eastAsia"/>
        </w:rPr>
        <w:t>型、</w:t>
      </w:r>
      <w:r w:rsidR="00626973">
        <w:rPr>
          <w:rFonts w:hint="eastAsia"/>
        </w:rPr>
        <w:t>1850</w:t>
      </w:r>
      <w:r w:rsidR="00626973">
        <w:rPr>
          <w:rFonts w:hint="eastAsia"/>
        </w:rPr>
        <w:t>型和</w:t>
      </w:r>
      <w:r w:rsidR="00626973">
        <w:rPr>
          <w:rFonts w:hint="eastAsia"/>
        </w:rPr>
        <w:t>1865</w:t>
      </w:r>
      <w:r w:rsidR="00626973">
        <w:rPr>
          <w:rFonts w:hint="eastAsia"/>
        </w:rPr>
        <w:t>型</w:t>
      </w:r>
      <w:r w:rsidR="00FE02D7">
        <w:rPr>
          <w:rFonts w:hint="eastAsia"/>
        </w:rPr>
        <w:t>几种型号</w:t>
      </w:r>
      <w:r w:rsidR="00626973">
        <w:rPr>
          <w:rFonts w:hint="eastAsia"/>
        </w:rPr>
        <w:t>；同时，保留了橡塑型产品。</w:t>
      </w:r>
    </w:p>
    <w:p w14:paraId="4A082EC2" w14:textId="77777777" w:rsidR="003849DE" w:rsidRDefault="00FE15F6" w:rsidP="00F56363">
      <w:pPr>
        <w:spacing w:line="300" w:lineRule="auto"/>
      </w:pPr>
      <w:r>
        <w:rPr>
          <w:rFonts w:hint="eastAsia"/>
        </w:rPr>
        <w:t>2</w:t>
      </w:r>
      <w:r>
        <w:rPr>
          <w:rFonts w:hint="eastAsia"/>
        </w:rPr>
        <w:t>、</w:t>
      </w:r>
      <w:r w:rsidR="00520279">
        <w:rPr>
          <w:rFonts w:hint="eastAsia"/>
        </w:rPr>
        <w:t>理化</w:t>
      </w:r>
      <w:r w:rsidR="003849DE">
        <w:rPr>
          <w:rFonts w:hint="eastAsia"/>
        </w:rPr>
        <w:t>指标的修订说明</w:t>
      </w:r>
    </w:p>
    <w:p w14:paraId="36F6B114" w14:textId="77777777" w:rsidR="00F02989" w:rsidRDefault="00077507" w:rsidP="00F56363">
      <w:pPr>
        <w:spacing w:line="300" w:lineRule="auto"/>
        <w:ind w:firstLineChars="185" w:firstLine="388"/>
      </w:pPr>
      <w:r>
        <w:rPr>
          <w:rFonts w:hint="eastAsia"/>
        </w:rPr>
        <w:t>根据产品分类，对</w:t>
      </w:r>
      <w:r w:rsidR="00F02989">
        <w:rPr>
          <w:rFonts w:hint="eastAsia"/>
        </w:rPr>
        <w:t>C</w:t>
      </w:r>
      <w:r w:rsidR="00F02989" w:rsidRPr="00F02989">
        <w:rPr>
          <w:rFonts w:hint="eastAsia"/>
          <w:vertAlign w:val="subscript"/>
        </w:rPr>
        <w:t>18</w:t>
      </w:r>
      <w:r w:rsidR="00F02989">
        <w:rPr>
          <w:rFonts w:hint="eastAsia"/>
        </w:rPr>
        <w:t>含量、皂化值等</w:t>
      </w:r>
      <w:r w:rsidR="007004D1">
        <w:rPr>
          <w:rFonts w:hint="eastAsia"/>
        </w:rPr>
        <w:t>7</w:t>
      </w:r>
      <w:r w:rsidR="007004D1">
        <w:rPr>
          <w:rFonts w:hint="eastAsia"/>
        </w:rPr>
        <w:t>项</w:t>
      </w:r>
      <w:r w:rsidR="00F02989">
        <w:rPr>
          <w:rFonts w:hint="eastAsia"/>
        </w:rPr>
        <w:t>理化</w:t>
      </w:r>
      <w:r>
        <w:rPr>
          <w:rFonts w:hint="eastAsia"/>
        </w:rPr>
        <w:t>指标</w:t>
      </w:r>
      <w:r w:rsidR="007004D1">
        <w:rPr>
          <w:rFonts w:hint="eastAsia"/>
        </w:rPr>
        <w:t>的指标值</w:t>
      </w:r>
      <w:r>
        <w:rPr>
          <w:rFonts w:hint="eastAsia"/>
        </w:rPr>
        <w:t>进行了相应的调整。</w:t>
      </w:r>
      <w:r w:rsidR="00F02989">
        <w:rPr>
          <w:rFonts w:hint="eastAsia"/>
        </w:rPr>
        <w:t>同时，增加了指标“灰分含量”，使其与</w:t>
      </w:r>
      <w:r w:rsidR="00F02989">
        <w:rPr>
          <w:rFonts w:hint="eastAsia"/>
        </w:rPr>
        <w:t>GB/T 9104</w:t>
      </w:r>
      <w:r w:rsidR="001D5C36">
        <w:rPr>
          <w:rFonts w:hint="eastAsia"/>
        </w:rPr>
        <w:t>－</w:t>
      </w:r>
      <w:r w:rsidR="00F02989">
        <w:rPr>
          <w:rFonts w:hint="eastAsia"/>
        </w:rPr>
        <w:t>2022</w:t>
      </w:r>
      <w:r w:rsidR="00F02989">
        <w:rPr>
          <w:rFonts w:hint="eastAsia"/>
        </w:rPr>
        <w:t>具有更好的一致性。此外，增加了指标“热稳定性”，能够更好的保证产品质量。</w:t>
      </w:r>
    </w:p>
    <w:p w14:paraId="30F4159F" w14:textId="77777777" w:rsidR="003849DE" w:rsidRDefault="003849DE" w:rsidP="00F56363">
      <w:pPr>
        <w:spacing w:line="300" w:lineRule="auto"/>
      </w:pPr>
      <w:r>
        <w:rPr>
          <w:rFonts w:hint="eastAsia"/>
        </w:rPr>
        <w:lastRenderedPageBreak/>
        <w:t>3</w:t>
      </w:r>
      <w:r w:rsidR="00FE15F6">
        <w:rPr>
          <w:rFonts w:hint="eastAsia"/>
        </w:rPr>
        <w:t>、</w:t>
      </w:r>
      <w:r>
        <w:rPr>
          <w:rFonts w:hint="eastAsia"/>
        </w:rPr>
        <w:t>理化指标的修订</w:t>
      </w:r>
    </w:p>
    <w:p w14:paraId="1EEE47EF" w14:textId="77777777" w:rsidR="003849DE" w:rsidRDefault="003849DE" w:rsidP="00F56363">
      <w:pPr>
        <w:spacing w:line="300" w:lineRule="auto"/>
        <w:ind w:firstLineChars="185" w:firstLine="388"/>
      </w:pPr>
      <w:r>
        <w:rPr>
          <w:rFonts w:hint="eastAsia"/>
        </w:rPr>
        <w:t>工业硬脂酸的生产工艺成熟，</w:t>
      </w:r>
      <w:r w:rsidR="00520279">
        <w:rPr>
          <w:rFonts w:hint="eastAsia"/>
        </w:rPr>
        <w:t>不同型号产品</w:t>
      </w:r>
      <w:r w:rsidR="007548A6">
        <w:rPr>
          <w:rFonts w:hint="eastAsia"/>
        </w:rPr>
        <w:t>理化指标的差异性主要是</w:t>
      </w:r>
      <w:r w:rsidR="00520279">
        <w:rPr>
          <w:rFonts w:hint="eastAsia"/>
        </w:rPr>
        <w:t>由</w:t>
      </w:r>
      <w:r w:rsidR="007548A6">
        <w:rPr>
          <w:rFonts w:hint="eastAsia"/>
        </w:rPr>
        <w:t>产品中烷基碳数组分差异造成的，同一型号产品</w:t>
      </w:r>
      <w:r>
        <w:rPr>
          <w:rFonts w:hint="eastAsia"/>
        </w:rPr>
        <w:t>各生产厂家的产品理化指标</w:t>
      </w:r>
      <w:r w:rsidRPr="003849DE">
        <w:rPr>
          <w:rFonts w:hint="eastAsia"/>
        </w:rPr>
        <w:t>相对差异性</w:t>
      </w:r>
      <w:r w:rsidR="00117679">
        <w:rPr>
          <w:rFonts w:hint="eastAsia"/>
        </w:rPr>
        <w:t>较</w:t>
      </w:r>
      <w:r w:rsidRPr="003849DE">
        <w:rPr>
          <w:rFonts w:hint="eastAsia"/>
        </w:rPr>
        <w:t>小</w:t>
      </w:r>
      <w:r w:rsidR="007548A6">
        <w:rPr>
          <w:rFonts w:hint="eastAsia"/>
        </w:rPr>
        <w:t>。</w:t>
      </w:r>
      <w:r w:rsidR="00E94313">
        <w:rPr>
          <w:rFonts w:hint="eastAsia"/>
        </w:rPr>
        <w:t>若</w:t>
      </w:r>
      <w:r>
        <w:rPr>
          <w:rFonts w:hint="eastAsia"/>
        </w:rPr>
        <w:t>硬脂酸产品中十八碳</w:t>
      </w:r>
      <w:r w:rsidR="002470EB">
        <w:rPr>
          <w:rFonts w:hint="eastAsia"/>
        </w:rPr>
        <w:t>硬脂酸</w:t>
      </w:r>
      <w:r>
        <w:rPr>
          <w:rFonts w:hint="eastAsia"/>
        </w:rPr>
        <w:t>含量</w:t>
      </w:r>
      <w:r w:rsidR="002470EB">
        <w:rPr>
          <w:rFonts w:hint="eastAsia"/>
        </w:rPr>
        <w:t>、十八碳硬脂酸</w:t>
      </w:r>
      <w:r w:rsidR="002470EB">
        <w:rPr>
          <w:rFonts w:hint="eastAsia"/>
        </w:rPr>
        <w:t>/</w:t>
      </w:r>
      <w:r w:rsidR="002470EB">
        <w:rPr>
          <w:rFonts w:hint="eastAsia"/>
        </w:rPr>
        <w:t>十六碳硬脂酸等</w:t>
      </w:r>
      <w:r w:rsidR="00E94313">
        <w:rPr>
          <w:rFonts w:hint="eastAsia"/>
        </w:rPr>
        <w:t>组成</w:t>
      </w:r>
      <w:r>
        <w:rPr>
          <w:rFonts w:hint="eastAsia"/>
        </w:rPr>
        <w:t>出现</w:t>
      </w:r>
      <w:r w:rsidR="00E94313">
        <w:rPr>
          <w:rFonts w:hint="eastAsia"/>
        </w:rPr>
        <w:t>变化</w:t>
      </w:r>
      <w:r>
        <w:rPr>
          <w:rFonts w:hint="eastAsia"/>
        </w:rPr>
        <w:t>，那么常规测试指标酸值、皂化值、碘值以及凝固点</w:t>
      </w:r>
      <w:r w:rsidR="00E94313">
        <w:rPr>
          <w:rFonts w:hint="eastAsia"/>
        </w:rPr>
        <w:t>等的测试结果</w:t>
      </w:r>
      <w:r>
        <w:rPr>
          <w:rFonts w:hint="eastAsia"/>
        </w:rPr>
        <w:t>都会引起波动。</w:t>
      </w:r>
      <w:r w:rsidR="00E94313">
        <w:rPr>
          <w:rFonts w:hint="eastAsia"/>
        </w:rPr>
        <w:t>结合部分主要生产企业</w:t>
      </w:r>
      <w:r w:rsidR="002470EB">
        <w:rPr>
          <w:rFonts w:hint="eastAsia"/>
        </w:rPr>
        <w:t>的</w:t>
      </w:r>
      <w:r w:rsidR="00E94313">
        <w:rPr>
          <w:rFonts w:hint="eastAsia"/>
        </w:rPr>
        <w:t>企业标准情况，拟定了本版本标准的指标值。参考的企业标准</w:t>
      </w:r>
      <w:r w:rsidR="002470EB">
        <w:rPr>
          <w:rFonts w:hint="eastAsia"/>
        </w:rPr>
        <w:t>及相关</w:t>
      </w:r>
      <w:r w:rsidR="00D5107E">
        <w:rPr>
          <w:rFonts w:hint="eastAsia"/>
        </w:rPr>
        <w:t>指标（值）</w:t>
      </w:r>
      <w:r w:rsidR="00E94313">
        <w:rPr>
          <w:rFonts w:hint="eastAsia"/>
        </w:rPr>
        <w:t>主要如下。</w:t>
      </w:r>
    </w:p>
    <w:p w14:paraId="364A6721" w14:textId="77777777" w:rsidR="00E94313" w:rsidRDefault="00FE15F6" w:rsidP="00F56363">
      <w:pPr>
        <w:spacing w:line="300" w:lineRule="auto"/>
        <w:ind w:firstLineChars="185" w:firstLine="388"/>
      </w:pPr>
      <w:r>
        <w:rPr>
          <w:rFonts w:hint="eastAsia"/>
        </w:rPr>
        <w:t>（</w:t>
      </w:r>
      <w:r w:rsidR="003849DE">
        <w:rPr>
          <w:rFonts w:hint="eastAsia"/>
        </w:rPr>
        <w:t>1</w:t>
      </w:r>
      <w:r>
        <w:rPr>
          <w:rFonts w:hint="eastAsia"/>
        </w:rPr>
        <w:t>）</w:t>
      </w:r>
      <w:r w:rsidR="00E94313" w:rsidRPr="00E94313">
        <w:rPr>
          <w:rFonts w:hint="eastAsia"/>
        </w:rPr>
        <w:t>泰柯棕化（张家港）有限公司</w:t>
      </w:r>
      <w:r w:rsidR="00E94313">
        <w:rPr>
          <w:rFonts w:hint="eastAsia"/>
        </w:rPr>
        <w:t>，</w:t>
      </w:r>
      <w:r w:rsidR="00E94313">
        <w:t>Q</w:t>
      </w:r>
      <w:r w:rsidR="00E94313">
        <w:rPr>
          <w:rFonts w:hint="eastAsia"/>
        </w:rPr>
        <w:t>/</w:t>
      </w:r>
      <w:r w:rsidR="00E94313" w:rsidRPr="00E94313">
        <w:t>320582 TKH01</w:t>
      </w:r>
      <w:r w:rsidR="001D5C36">
        <w:rPr>
          <w:rFonts w:hint="eastAsia"/>
        </w:rPr>
        <w:t>－</w:t>
      </w:r>
      <w:r w:rsidR="00E94313" w:rsidRPr="00E94313">
        <w:t>2023</w:t>
      </w:r>
      <w:r w:rsidR="00E94313">
        <w:t>《硬脂酸》。</w:t>
      </w:r>
    </w:p>
    <w:p w14:paraId="5F632584" w14:textId="3B069742" w:rsidR="00E94313" w:rsidRDefault="002C57E9" w:rsidP="00E94313">
      <w:pPr>
        <w:spacing w:line="360" w:lineRule="auto"/>
        <w:rPr>
          <w:noProof/>
        </w:rPr>
      </w:pPr>
      <w:r w:rsidRPr="006D16A8">
        <w:rPr>
          <w:noProof/>
        </w:rPr>
        <w:drawing>
          <wp:inline distT="0" distB="0" distL="0" distR="0" wp14:anchorId="52F31D34" wp14:editId="46B57998">
            <wp:extent cx="5755005" cy="37249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55005" cy="3724910"/>
                    </a:xfrm>
                    <a:prstGeom prst="rect">
                      <a:avLst/>
                    </a:prstGeom>
                    <a:noFill/>
                    <a:ln>
                      <a:noFill/>
                    </a:ln>
                  </pic:spPr>
                </pic:pic>
              </a:graphicData>
            </a:graphic>
          </wp:inline>
        </w:drawing>
      </w:r>
    </w:p>
    <w:p w14:paraId="79A3328F" w14:textId="2DC07835" w:rsidR="00E94313" w:rsidRDefault="002C57E9" w:rsidP="00E94313">
      <w:pPr>
        <w:spacing w:line="360" w:lineRule="auto"/>
      </w:pPr>
      <w:r w:rsidRPr="006D16A8">
        <w:rPr>
          <w:noProof/>
        </w:rPr>
        <w:drawing>
          <wp:inline distT="0" distB="0" distL="0" distR="0" wp14:anchorId="53B42CFB" wp14:editId="151DA7F1">
            <wp:extent cx="5755005" cy="2886075"/>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5005" cy="2886075"/>
                    </a:xfrm>
                    <a:prstGeom prst="rect">
                      <a:avLst/>
                    </a:prstGeom>
                    <a:noFill/>
                    <a:ln>
                      <a:noFill/>
                    </a:ln>
                  </pic:spPr>
                </pic:pic>
              </a:graphicData>
            </a:graphic>
          </wp:inline>
        </w:drawing>
      </w:r>
    </w:p>
    <w:p w14:paraId="7D316AB4" w14:textId="77777777" w:rsidR="00F56363" w:rsidRDefault="00F56363" w:rsidP="003849DE">
      <w:pPr>
        <w:spacing w:line="360" w:lineRule="auto"/>
        <w:ind w:firstLineChars="185" w:firstLine="388"/>
      </w:pPr>
    </w:p>
    <w:p w14:paraId="43DB717B" w14:textId="77777777" w:rsidR="00F56363" w:rsidRDefault="00F56363" w:rsidP="003849DE">
      <w:pPr>
        <w:spacing w:line="360" w:lineRule="auto"/>
        <w:ind w:firstLineChars="185" w:firstLine="388"/>
      </w:pPr>
    </w:p>
    <w:p w14:paraId="04D79096" w14:textId="6BD7761F" w:rsidR="00E94313" w:rsidRDefault="00903D9F" w:rsidP="003849DE">
      <w:pPr>
        <w:spacing w:line="360" w:lineRule="auto"/>
        <w:ind w:firstLineChars="185" w:firstLine="388"/>
      </w:pPr>
      <w:r>
        <w:rPr>
          <w:rFonts w:hint="eastAsia"/>
        </w:rPr>
        <w:t>（</w:t>
      </w:r>
      <w:r>
        <w:rPr>
          <w:rFonts w:hint="eastAsia"/>
        </w:rPr>
        <w:t>2</w:t>
      </w:r>
      <w:r>
        <w:rPr>
          <w:rFonts w:hint="eastAsia"/>
        </w:rPr>
        <w:t>）丰益油脂科技有限公司，</w:t>
      </w:r>
      <w:r w:rsidRPr="00903D9F">
        <w:t>Q</w:t>
      </w:r>
      <w:r>
        <w:rPr>
          <w:rFonts w:hint="eastAsia"/>
        </w:rPr>
        <w:t>/</w:t>
      </w:r>
      <w:r w:rsidRPr="00903D9F">
        <w:t>12BS0526</w:t>
      </w:r>
      <w:r w:rsidR="001D5C36">
        <w:rPr>
          <w:rFonts w:hint="eastAsia"/>
        </w:rPr>
        <w:t>－</w:t>
      </w:r>
      <w:r w:rsidRPr="00903D9F">
        <w:t>2025</w:t>
      </w:r>
      <w:r>
        <w:t>《硬脂酸》。</w:t>
      </w:r>
    </w:p>
    <w:p w14:paraId="5CD28F0D" w14:textId="23C13FED" w:rsidR="00903D9F" w:rsidRDefault="002C57E9" w:rsidP="00903D9F">
      <w:pPr>
        <w:spacing w:line="360" w:lineRule="auto"/>
        <w:rPr>
          <w:noProof/>
        </w:rPr>
      </w:pPr>
      <w:r w:rsidRPr="006D16A8">
        <w:rPr>
          <w:noProof/>
        </w:rPr>
        <w:drawing>
          <wp:inline distT="0" distB="0" distL="0" distR="0" wp14:anchorId="422E71E6" wp14:editId="0F5DFD0B">
            <wp:extent cx="5755005" cy="108204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5005" cy="1082040"/>
                    </a:xfrm>
                    <a:prstGeom prst="rect">
                      <a:avLst/>
                    </a:prstGeom>
                    <a:noFill/>
                    <a:ln>
                      <a:noFill/>
                    </a:ln>
                  </pic:spPr>
                </pic:pic>
              </a:graphicData>
            </a:graphic>
          </wp:inline>
        </w:drawing>
      </w:r>
    </w:p>
    <w:p w14:paraId="14C6C748" w14:textId="4654DE70" w:rsidR="00903D9F" w:rsidRDefault="002C57E9" w:rsidP="00903D9F">
      <w:pPr>
        <w:spacing w:line="360" w:lineRule="auto"/>
      </w:pPr>
      <w:r w:rsidRPr="006D16A8">
        <w:rPr>
          <w:noProof/>
        </w:rPr>
        <w:drawing>
          <wp:inline distT="0" distB="0" distL="0" distR="0" wp14:anchorId="0AD460CC" wp14:editId="3D2EC553">
            <wp:extent cx="5755005" cy="107378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5005" cy="1073785"/>
                    </a:xfrm>
                    <a:prstGeom prst="rect">
                      <a:avLst/>
                    </a:prstGeom>
                    <a:noFill/>
                    <a:ln>
                      <a:noFill/>
                    </a:ln>
                  </pic:spPr>
                </pic:pic>
              </a:graphicData>
            </a:graphic>
          </wp:inline>
        </w:drawing>
      </w:r>
    </w:p>
    <w:p w14:paraId="28D7DBAA" w14:textId="77777777" w:rsidR="00903D9F" w:rsidRDefault="00903D9F" w:rsidP="00F56363">
      <w:pPr>
        <w:spacing w:line="300" w:lineRule="auto"/>
        <w:ind w:firstLineChars="185" w:firstLine="388"/>
      </w:pPr>
      <w:r>
        <w:rPr>
          <w:rFonts w:hint="eastAsia"/>
        </w:rPr>
        <w:t>（</w:t>
      </w:r>
      <w:r>
        <w:rPr>
          <w:rFonts w:hint="eastAsia"/>
        </w:rPr>
        <w:t>3</w:t>
      </w:r>
      <w:r>
        <w:rPr>
          <w:rFonts w:hint="eastAsia"/>
        </w:rPr>
        <w:t>）</w:t>
      </w:r>
      <w:r w:rsidR="005B1678">
        <w:rPr>
          <w:rFonts w:hint="eastAsia"/>
        </w:rPr>
        <w:t>杭州赞宇油脂科技有限公司，</w:t>
      </w:r>
      <w:r w:rsidR="005B1678">
        <w:rPr>
          <w:rFonts w:hint="eastAsia"/>
        </w:rPr>
        <w:t>Q/HYH 008</w:t>
      </w:r>
      <w:r w:rsidR="001D5C36">
        <w:rPr>
          <w:rFonts w:hint="eastAsia"/>
        </w:rPr>
        <w:t>－</w:t>
      </w:r>
      <w:r w:rsidR="005B1678">
        <w:rPr>
          <w:rFonts w:hint="eastAsia"/>
        </w:rPr>
        <w:t>2020</w:t>
      </w:r>
      <w:r w:rsidR="005B1678">
        <w:rPr>
          <w:rFonts w:hint="eastAsia"/>
        </w:rPr>
        <w:t>《硬脂酸》。</w:t>
      </w:r>
    </w:p>
    <w:p w14:paraId="7C12DFAC" w14:textId="112E53C2" w:rsidR="00903D9F" w:rsidRDefault="002C57E9" w:rsidP="005B1678">
      <w:pPr>
        <w:spacing w:line="360" w:lineRule="auto"/>
        <w:rPr>
          <w:noProof/>
        </w:rPr>
      </w:pPr>
      <w:r w:rsidRPr="006D16A8">
        <w:rPr>
          <w:noProof/>
        </w:rPr>
        <w:drawing>
          <wp:inline distT="0" distB="0" distL="0" distR="0" wp14:anchorId="1092163A" wp14:editId="7761765E">
            <wp:extent cx="5539740" cy="2878516"/>
            <wp:effectExtent l="0" t="0" r="381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41992" cy="2879686"/>
                    </a:xfrm>
                    <a:prstGeom prst="rect">
                      <a:avLst/>
                    </a:prstGeom>
                    <a:noFill/>
                    <a:ln>
                      <a:noFill/>
                    </a:ln>
                  </pic:spPr>
                </pic:pic>
              </a:graphicData>
            </a:graphic>
          </wp:inline>
        </w:drawing>
      </w:r>
    </w:p>
    <w:p w14:paraId="7B1BBE4B" w14:textId="526B322D" w:rsidR="005B1678" w:rsidRDefault="002C57E9" w:rsidP="005B1678">
      <w:pPr>
        <w:spacing w:line="360" w:lineRule="auto"/>
      </w:pPr>
      <w:r w:rsidRPr="006D16A8">
        <w:rPr>
          <w:noProof/>
        </w:rPr>
        <w:lastRenderedPageBreak/>
        <w:drawing>
          <wp:inline distT="0" distB="0" distL="0" distR="0" wp14:anchorId="4F6B77AD" wp14:editId="4004EDFF">
            <wp:extent cx="5501640" cy="2795071"/>
            <wp:effectExtent l="0" t="0" r="3810" b="571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08389" cy="2798500"/>
                    </a:xfrm>
                    <a:prstGeom prst="rect">
                      <a:avLst/>
                    </a:prstGeom>
                    <a:noFill/>
                    <a:ln>
                      <a:noFill/>
                    </a:ln>
                  </pic:spPr>
                </pic:pic>
              </a:graphicData>
            </a:graphic>
          </wp:inline>
        </w:drawing>
      </w:r>
    </w:p>
    <w:p w14:paraId="72604A57" w14:textId="77777777" w:rsidR="00903D9F" w:rsidRDefault="00E228F2" w:rsidP="003849DE">
      <w:pPr>
        <w:spacing w:line="360" w:lineRule="auto"/>
        <w:ind w:firstLineChars="185" w:firstLine="388"/>
      </w:pPr>
      <w:r>
        <w:rPr>
          <w:rFonts w:hint="eastAsia"/>
        </w:rPr>
        <w:t>（</w:t>
      </w:r>
      <w:r>
        <w:rPr>
          <w:rFonts w:hint="eastAsia"/>
        </w:rPr>
        <w:t>4</w:t>
      </w:r>
      <w:r>
        <w:rPr>
          <w:rFonts w:hint="eastAsia"/>
        </w:rPr>
        <w:t>）青岛金牛油脂科技有限公司，</w:t>
      </w:r>
      <w:r>
        <w:rPr>
          <w:rFonts w:hint="eastAsia"/>
        </w:rPr>
        <w:t>Q/QDJN 201</w:t>
      </w:r>
      <w:r w:rsidR="001D5C36">
        <w:rPr>
          <w:rFonts w:hint="eastAsia"/>
        </w:rPr>
        <w:t>－</w:t>
      </w:r>
      <w:r>
        <w:rPr>
          <w:rFonts w:hint="eastAsia"/>
        </w:rPr>
        <w:t>2021</w:t>
      </w:r>
      <w:r>
        <w:rPr>
          <w:rFonts w:hint="eastAsia"/>
        </w:rPr>
        <w:t>《硬脂酸》。</w:t>
      </w:r>
    </w:p>
    <w:p w14:paraId="7310D8A0" w14:textId="46C49057" w:rsidR="00E228F2" w:rsidRDefault="002C57E9" w:rsidP="00E228F2">
      <w:pPr>
        <w:spacing w:line="360" w:lineRule="auto"/>
      </w:pPr>
      <w:r w:rsidRPr="006D16A8">
        <w:rPr>
          <w:noProof/>
        </w:rPr>
        <w:drawing>
          <wp:inline distT="0" distB="0" distL="0" distR="0" wp14:anchorId="68DB020F" wp14:editId="52F9732E">
            <wp:extent cx="5763260" cy="3766820"/>
            <wp:effectExtent l="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3260" cy="3766820"/>
                    </a:xfrm>
                    <a:prstGeom prst="rect">
                      <a:avLst/>
                    </a:prstGeom>
                    <a:noFill/>
                    <a:ln>
                      <a:noFill/>
                    </a:ln>
                  </pic:spPr>
                </pic:pic>
              </a:graphicData>
            </a:graphic>
          </wp:inline>
        </w:drawing>
      </w:r>
    </w:p>
    <w:p w14:paraId="6853570D" w14:textId="77777777" w:rsidR="00903D9F" w:rsidRDefault="00D8160C" w:rsidP="003849DE">
      <w:pPr>
        <w:spacing w:line="360" w:lineRule="auto"/>
        <w:ind w:firstLineChars="185" w:firstLine="388"/>
      </w:pPr>
      <w:r>
        <w:rPr>
          <w:rFonts w:hint="eastAsia"/>
        </w:rPr>
        <w:t>（</w:t>
      </w:r>
      <w:r>
        <w:rPr>
          <w:rFonts w:hint="eastAsia"/>
        </w:rPr>
        <w:t>5</w:t>
      </w:r>
      <w:r>
        <w:rPr>
          <w:rFonts w:hint="eastAsia"/>
        </w:rPr>
        <w:t>）</w:t>
      </w:r>
      <w:r w:rsidRPr="00D8160C">
        <w:rPr>
          <w:rFonts w:hint="eastAsia"/>
        </w:rPr>
        <w:t>顶峰油脂化工（泰兴）有限公司</w:t>
      </w:r>
      <w:r>
        <w:rPr>
          <w:rFonts w:hint="eastAsia"/>
        </w:rPr>
        <w:t>，</w:t>
      </w:r>
      <w:r>
        <w:rPr>
          <w:rFonts w:hint="eastAsia"/>
        </w:rPr>
        <w:t>Q/321283</w:t>
      </w:r>
      <w:r w:rsidR="009C7199">
        <w:rPr>
          <w:rFonts w:hint="eastAsia"/>
        </w:rPr>
        <w:t xml:space="preserve"> </w:t>
      </w:r>
      <w:r>
        <w:rPr>
          <w:rFonts w:hint="eastAsia"/>
        </w:rPr>
        <w:t>ACO 09</w:t>
      </w:r>
      <w:r w:rsidR="001D5C36">
        <w:rPr>
          <w:rFonts w:hint="eastAsia"/>
        </w:rPr>
        <w:t>－</w:t>
      </w:r>
      <w:r>
        <w:rPr>
          <w:rFonts w:hint="eastAsia"/>
        </w:rPr>
        <w:t>2022</w:t>
      </w:r>
      <w:r>
        <w:rPr>
          <w:rFonts w:hint="eastAsia"/>
        </w:rPr>
        <w:t>《</w:t>
      </w:r>
      <w:r w:rsidRPr="00D8160C">
        <w:rPr>
          <w:rFonts w:hint="eastAsia"/>
        </w:rPr>
        <w:t>硬脂酸</w:t>
      </w:r>
      <w:r>
        <w:rPr>
          <w:rFonts w:hint="eastAsia"/>
        </w:rPr>
        <w:t>》。</w:t>
      </w:r>
    </w:p>
    <w:p w14:paraId="603F8156" w14:textId="4BBE8837" w:rsidR="00D8160C" w:rsidRPr="009C7199" w:rsidRDefault="002C57E9" w:rsidP="00D8160C">
      <w:pPr>
        <w:spacing w:line="360" w:lineRule="auto"/>
      </w:pPr>
      <w:r w:rsidRPr="006D16A8">
        <w:rPr>
          <w:noProof/>
        </w:rPr>
        <w:lastRenderedPageBreak/>
        <w:drawing>
          <wp:inline distT="0" distB="0" distL="0" distR="0" wp14:anchorId="34EAEDF7" wp14:editId="6061540B">
            <wp:extent cx="5755005" cy="177038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5005" cy="1770380"/>
                    </a:xfrm>
                    <a:prstGeom prst="rect">
                      <a:avLst/>
                    </a:prstGeom>
                    <a:noFill/>
                    <a:ln>
                      <a:noFill/>
                    </a:ln>
                  </pic:spPr>
                </pic:pic>
              </a:graphicData>
            </a:graphic>
          </wp:inline>
        </w:drawing>
      </w:r>
    </w:p>
    <w:p w14:paraId="7F51A47E" w14:textId="77777777" w:rsidR="00D8160C" w:rsidRDefault="009C7199" w:rsidP="003849DE">
      <w:pPr>
        <w:spacing w:line="360" w:lineRule="auto"/>
        <w:ind w:firstLineChars="185" w:firstLine="388"/>
      </w:pPr>
      <w:r>
        <w:rPr>
          <w:rFonts w:hint="eastAsia"/>
        </w:rPr>
        <w:t>（</w:t>
      </w:r>
      <w:r>
        <w:rPr>
          <w:rFonts w:hint="eastAsia"/>
        </w:rPr>
        <w:t>6</w:t>
      </w:r>
      <w:r>
        <w:rPr>
          <w:rFonts w:hint="eastAsia"/>
        </w:rPr>
        <w:t>）</w:t>
      </w:r>
      <w:r w:rsidR="00FC413A" w:rsidRPr="00ED7D0F">
        <w:rPr>
          <w:rFonts w:hint="eastAsia"/>
        </w:rPr>
        <w:t>南通凯塔化工科技有限公司</w:t>
      </w:r>
      <w:r w:rsidR="00FC413A">
        <w:rPr>
          <w:rFonts w:hint="eastAsia"/>
        </w:rPr>
        <w:t>，</w:t>
      </w:r>
      <w:r w:rsidR="00FC413A">
        <w:rPr>
          <w:rFonts w:hint="eastAsia"/>
        </w:rPr>
        <w:t>Q/NBD 002</w:t>
      </w:r>
      <w:r w:rsidR="001D5C36">
        <w:rPr>
          <w:rFonts w:hint="eastAsia"/>
        </w:rPr>
        <w:t>－</w:t>
      </w:r>
      <w:r w:rsidR="00FC413A">
        <w:rPr>
          <w:rFonts w:hint="eastAsia"/>
        </w:rPr>
        <w:t>2024</w:t>
      </w:r>
      <w:r w:rsidR="00FC413A">
        <w:rPr>
          <w:rFonts w:hint="eastAsia"/>
        </w:rPr>
        <w:t>《</w:t>
      </w:r>
      <w:r w:rsidR="00FC413A" w:rsidRPr="00FC413A">
        <w:rPr>
          <w:rFonts w:hint="eastAsia"/>
        </w:rPr>
        <w:t>硬脂酸</w:t>
      </w:r>
      <w:r w:rsidR="00FC413A" w:rsidRPr="00FC413A">
        <w:rPr>
          <w:rFonts w:hint="eastAsia"/>
        </w:rPr>
        <w:t>1838</w:t>
      </w:r>
      <w:r w:rsidR="00FC413A">
        <w:rPr>
          <w:rFonts w:hint="eastAsia"/>
        </w:rPr>
        <w:t>》、</w:t>
      </w:r>
      <w:r w:rsidR="00FC413A">
        <w:rPr>
          <w:rFonts w:hint="eastAsia"/>
        </w:rPr>
        <w:t>Q/NBD 003</w:t>
      </w:r>
      <w:r w:rsidR="001D5C36">
        <w:rPr>
          <w:rFonts w:hint="eastAsia"/>
        </w:rPr>
        <w:t>－</w:t>
      </w:r>
      <w:r w:rsidR="00FC413A">
        <w:rPr>
          <w:rFonts w:hint="eastAsia"/>
        </w:rPr>
        <w:t>2024</w:t>
      </w:r>
      <w:r w:rsidR="00FC413A">
        <w:rPr>
          <w:rFonts w:hint="eastAsia"/>
        </w:rPr>
        <w:t>《</w:t>
      </w:r>
      <w:r w:rsidR="00FC413A" w:rsidRPr="00FC413A">
        <w:rPr>
          <w:rFonts w:hint="eastAsia"/>
        </w:rPr>
        <w:t>硬脂酸</w:t>
      </w:r>
      <w:r w:rsidR="00FC413A" w:rsidRPr="00FC413A">
        <w:rPr>
          <w:rFonts w:hint="eastAsia"/>
        </w:rPr>
        <w:t>18</w:t>
      </w:r>
      <w:r w:rsidR="00FC413A">
        <w:rPr>
          <w:rFonts w:hint="eastAsia"/>
        </w:rPr>
        <w:t>42</w:t>
      </w:r>
      <w:r w:rsidR="00FC413A">
        <w:rPr>
          <w:rFonts w:hint="eastAsia"/>
        </w:rPr>
        <w:t>》、</w:t>
      </w:r>
      <w:r w:rsidR="00FC413A">
        <w:rPr>
          <w:rFonts w:hint="eastAsia"/>
        </w:rPr>
        <w:t>Q/NBD 004</w:t>
      </w:r>
      <w:r w:rsidR="001D5C36">
        <w:rPr>
          <w:rFonts w:hint="eastAsia"/>
        </w:rPr>
        <w:t>－</w:t>
      </w:r>
      <w:r w:rsidR="00FC413A">
        <w:rPr>
          <w:rFonts w:hint="eastAsia"/>
        </w:rPr>
        <w:t>2024</w:t>
      </w:r>
      <w:r w:rsidR="00FC413A">
        <w:rPr>
          <w:rFonts w:hint="eastAsia"/>
        </w:rPr>
        <w:t>《</w:t>
      </w:r>
      <w:r w:rsidR="00FC413A" w:rsidRPr="00FC413A">
        <w:rPr>
          <w:rFonts w:hint="eastAsia"/>
        </w:rPr>
        <w:t>硬脂酸</w:t>
      </w:r>
      <w:r w:rsidR="00FC413A" w:rsidRPr="00FC413A">
        <w:rPr>
          <w:rFonts w:hint="eastAsia"/>
        </w:rPr>
        <w:t>18</w:t>
      </w:r>
      <w:r w:rsidR="00FC413A">
        <w:rPr>
          <w:rFonts w:hint="eastAsia"/>
        </w:rPr>
        <w:t>20</w:t>
      </w:r>
      <w:r w:rsidR="00FC413A">
        <w:rPr>
          <w:rFonts w:hint="eastAsia"/>
        </w:rPr>
        <w:t>》、</w:t>
      </w:r>
      <w:r w:rsidR="00FC413A">
        <w:rPr>
          <w:rFonts w:hint="eastAsia"/>
        </w:rPr>
        <w:t>Q/NBD 005</w:t>
      </w:r>
      <w:r w:rsidR="001D5C36">
        <w:rPr>
          <w:rFonts w:hint="eastAsia"/>
        </w:rPr>
        <w:t>－</w:t>
      </w:r>
      <w:r w:rsidR="00FC413A">
        <w:rPr>
          <w:rFonts w:hint="eastAsia"/>
        </w:rPr>
        <w:t>2024</w:t>
      </w:r>
      <w:r w:rsidR="00FC413A">
        <w:rPr>
          <w:rFonts w:hint="eastAsia"/>
        </w:rPr>
        <w:t>《</w:t>
      </w:r>
      <w:r w:rsidR="00FC413A" w:rsidRPr="00FC413A">
        <w:rPr>
          <w:rFonts w:hint="eastAsia"/>
        </w:rPr>
        <w:t>硬脂酸</w:t>
      </w:r>
      <w:r w:rsidR="00FC413A" w:rsidRPr="00FC413A">
        <w:rPr>
          <w:rFonts w:hint="eastAsia"/>
        </w:rPr>
        <w:t>18</w:t>
      </w:r>
      <w:r w:rsidR="00FC413A">
        <w:rPr>
          <w:rFonts w:hint="eastAsia"/>
        </w:rPr>
        <w:t>60</w:t>
      </w:r>
      <w:r w:rsidR="00FC413A">
        <w:rPr>
          <w:rFonts w:hint="eastAsia"/>
        </w:rPr>
        <w:t>》和</w:t>
      </w:r>
      <w:r w:rsidR="00FC413A">
        <w:rPr>
          <w:rFonts w:hint="eastAsia"/>
        </w:rPr>
        <w:t>Q/NBD 007</w:t>
      </w:r>
      <w:r w:rsidR="001D5C36">
        <w:rPr>
          <w:rFonts w:hint="eastAsia"/>
        </w:rPr>
        <w:t>－</w:t>
      </w:r>
      <w:r w:rsidR="00FC413A">
        <w:rPr>
          <w:rFonts w:hint="eastAsia"/>
        </w:rPr>
        <w:t>2024</w:t>
      </w:r>
      <w:r w:rsidR="00FC413A">
        <w:rPr>
          <w:rFonts w:hint="eastAsia"/>
        </w:rPr>
        <w:t>《</w:t>
      </w:r>
      <w:r w:rsidR="00FC413A" w:rsidRPr="00FC413A">
        <w:rPr>
          <w:rFonts w:hint="eastAsia"/>
        </w:rPr>
        <w:t>硬脂酸</w:t>
      </w:r>
      <w:r w:rsidR="00FC413A" w:rsidRPr="00FC413A">
        <w:rPr>
          <w:rFonts w:hint="eastAsia"/>
        </w:rPr>
        <w:t>18</w:t>
      </w:r>
      <w:r w:rsidR="00FC413A">
        <w:rPr>
          <w:rFonts w:hint="eastAsia"/>
        </w:rPr>
        <w:t>65</w:t>
      </w:r>
      <w:r w:rsidR="00FC413A">
        <w:rPr>
          <w:rFonts w:hint="eastAsia"/>
        </w:rPr>
        <w: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1272"/>
        <w:gridCol w:w="1218"/>
        <w:gridCol w:w="1218"/>
        <w:gridCol w:w="1218"/>
        <w:gridCol w:w="1218"/>
        <w:gridCol w:w="1115"/>
      </w:tblGrid>
      <w:tr w:rsidR="00FC413A" w:rsidRPr="00024FB7" w14:paraId="749CEC54" w14:textId="77777777" w:rsidTr="001F396C">
        <w:trPr>
          <w:jc w:val="center"/>
        </w:trPr>
        <w:tc>
          <w:tcPr>
            <w:tcW w:w="905" w:type="pct"/>
            <w:vMerge w:val="restart"/>
            <w:vAlign w:val="center"/>
          </w:tcPr>
          <w:p w14:paraId="7A207752" w14:textId="77777777" w:rsidR="00FC413A" w:rsidRPr="00024FB7" w:rsidRDefault="00FC413A" w:rsidP="001F396C">
            <w:pPr>
              <w:jc w:val="center"/>
            </w:pPr>
            <w:r w:rsidRPr="00024FB7">
              <w:t>指标名称</w:t>
            </w:r>
          </w:p>
        </w:tc>
        <w:tc>
          <w:tcPr>
            <w:tcW w:w="717" w:type="pct"/>
            <w:vMerge w:val="restart"/>
            <w:vAlign w:val="center"/>
          </w:tcPr>
          <w:p w14:paraId="4A8E873D" w14:textId="77777777" w:rsidR="00FC413A" w:rsidRPr="00024FB7" w:rsidRDefault="00FC413A" w:rsidP="001F396C">
            <w:pPr>
              <w:jc w:val="center"/>
            </w:pPr>
            <w:r w:rsidRPr="00024FB7">
              <w:t>单位</w:t>
            </w:r>
          </w:p>
        </w:tc>
        <w:tc>
          <w:tcPr>
            <w:tcW w:w="687" w:type="pct"/>
            <w:vAlign w:val="center"/>
          </w:tcPr>
          <w:p w14:paraId="58E71224" w14:textId="77777777" w:rsidR="00FC413A" w:rsidRPr="00024FB7" w:rsidRDefault="00FC413A" w:rsidP="001F396C">
            <w:pPr>
              <w:jc w:val="center"/>
            </w:pPr>
            <w:r w:rsidRPr="00024FB7">
              <w:t>内控指标</w:t>
            </w:r>
          </w:p>
        </w:tc>
        <w:tc>
          <w:tcPr>
            <w:tcW w:w="687" w:type="pct"/>
            <w:vAlign w:val="center"/>
          </w:tcPr>
          <w:p w14:paraId="33AFC6E5" w14:textId="77777777" w:rsidR="00FC413A" w:rsidRPr="00024FB7" w:rsidRDefault="00FC413A" w:rsidP="001F396C">
            <w:pPr>
              <w:jc w:val="center"/>
            </w:pPr>
          </w:p>
        </w:tc>
        <w:tc>
          <w:tcPr>
            <w:tcW w:w="687" w:type="pct"/>
            <w:vAlign w:val="center"/>
          </w:tcPr>
          <w:p w14:paraId="796E1488" w14:textId="77777777" w:rsidR="00FC413A" w:rsidRPr="00024FB7" w:rsidRDefault="00FC413A" w:rsidP="001F396C">
            <w:pPr>
              <w:jc w:val="center"/>
            </w:pPr>
          </w:p>
        </w:tc>
        <w:tc>
          <w:tcPr>
            <w:tcW w:w="687" w:type="pct"/>
            <w:vAlign w:val="center"/>
          </w:tcPr>
          <w:p w14:paraId="0F16A157" w14:textId="77777777" w:rsidR="00FC413A" w:rsidRPr="00024FB7" w:rsidRDefault="00FC413A" w:rsidP="001F396C">
            <w:pPr>
              <w:jc w:val="center"/>
            </w:pPr>
          </w:p>
        </w:tc>
        <w:tc>
          <w:tcPr>
            <w:tcW w:w="629" w:type="pct"/>
            <w:vAlign w:val="center"/>
          </w:tcPr>
          <w:p w14:paraId="72384ADD" w14:textId="77777777" w:rsidR="00FC413A" w:rsidRPr="00024FB7" w:rsidRDefault="00FC413A" w:rsidP="001F396C">
            <w:pPr>
              <w:jc w:val="center"/>
            </w:pPr>
          </w:p>
        </w:tc>
      </w:tr>
      <w:tr w:rsidR="00FC413A" w:rsidRPr="00024FB7" w14:paraId="06897DA1" w14:textId="77777777" w:rsidTr="001F396C">
        <w:trPr>
          <w:jc w:val="center"/>
        </w:trPr>
        <w:tc>
          <w:tcPr>
            <w:tcW w:w="905" w:type="pct"/>
            <w:vMerge/>
            <w:vAlign w:val="center"/>
          </w:tcPr>
          <w:p w14:paraId="43235005" w14:textId="77777777" w:rsidR="00FC413A" w:rsidRPr="00024FB7" w:rsidRDefault="00FC413A" w:rsidP="001F396C">
            <w:pPr>
              <w:jc w:val="center"/>
            </w:pPr>
          </w:p>
        </w:tc>
        <w:tc>
          <w:tcPr>
            <w:tcW w:w="717" w:type="pct"/>
            <w:vMerge/>
            <w:vAlign w:val="center"/>
          </w:tcPr>
          <w:p w14:paraId="3CC1B33F" w14:textId="77777777" w:rsidR="00FC413A" w:rsidRPr="00024FB7" w:rsidRDefault="00FC413A" w:rsidP="001F396C">
            <w:pPr>
              <w:jc w:val="center"/>
            </w:pPr>
          </w:p>
        </w:tc>
        <w:tc>
          <w:tcPr>
            <w:tcW w:w="687" w:type="pct"/>
            <w:vAlign w:val="center"/>
          </w:tcPr>
          <w:p w14:paraId="6E065326" w14:textId="77777777" w:rsidR="00FC413A" w:rsidRPr="00024FB7" w:rsidRDefault="00FC413A" w:rsidP="001F396C">
            <w:pPr>
              <w:jc w:val="center"/>
            </w:pPr>
            <w:r w:rsidRPr="00024FB7">
              <w:t>1820</w:t>
            </w:r>
          </w:p>
        </w:tc>
        <w:tc>
          <w:tcPr>
            <w:tcW w:w="687" w:type="pct"/>
            <w:vAlign w:val="center"/>
          </w:tcPr>
          <w:p w14:paraId="03B0BBCA" w14:textId="77777777" w:rsidR="00FC413A" w:rsidRPr="00024FB7" w:rsidRDefault="00FC413A" w:rsidP="001F396C">
            <w:pPr>
              <w:jc w:val="center"/>
            </w:pPr>
            <w:r w:rsidRPr="00024FB7">
              <w:t>1838</w:t>
            </w:r>
          </w:p>
        </w:tc>
        <w:tc>
          <w:tcPr>
            <w:tcW w:w="687" w:type="pct"/>
            <w:vAlign w:val="center"/>
          </w:tcPr>
          <w:p w14:paraId="2E20E5E9" w14:textId="77777777" w:rsidR="00FC413A" w:rsidRPr="00024FB7" w:rsidRDefault="00FC413A" w:rsidP="001F396C">
            <w:pPr>
              <w:jc w:val="center"/>
            </w:pPr>
            <w:r w:rsidRPr="00024FB7">
              <w:t>1842</w:t>
            </w:r>
          </w:p>
        </w:tc>
        <w:tc>
          <w:tcPr>
            <w:tcW w:w="687" w:type="pct"/>
            <w:vAlign w:val="center"/>
          </w:tcPr>
          <w:p w14:paraId="3F20F7F5" w14:textId="77777777" w:rsidR="00FC413A" w:rsidRPr="00024FB7" w:rsidRDefault="00FC413A" w:rsidP="001F396C">
            <w:pPr>
              <w:jc w:val="center"/>
            </w:pPr>
            <w:r w:rsidRPr="00024FB7">
              <w:t>1860</w:t>
            </w:r>
          </w:p>
        </w:tc>
        <w:tc>
          <w:tcPr>
            <w:tcW w:w="629" w:type="pct"/>
            <w:vAlign w:val="center"/>
          </w:tcPr>
          <w:p w14:paraId="6ED54373" w14:textId="77777777" w:rsidR="00FC413A" w:rsidRPr="00024FB7" w:rsidRDefault="00FC413A" w:rsidP="001F396C">
            <w:pPr>
              <w:jc w:val="center"/>
            </w:pPr>
            <w:r w:rsidRPr="00024FB7">
              <w:t>1865</w:t>
            </w:r>
          </w:p>
        </w:tc>
      </w:tr>
      <w:tr w:rsidR="00FC413A" w:rsidRPr="00024FB7" w14:paraId="138A81C0" w14:textId="77777777" w:rsidTr="001F396C">
        <w:trPr>
          <w:jc w:val="center"/>
        </w:trPr>
        <w:tc>
          <w:tcPr>
            <w:tcW w:w="905" w:type="pct"/>
            <w:vAlign w:val="center"/>
          </w:tcPr>
          <w:p w14:paraId="63A53DDC" w14:textId="77777777" w:rsidR="00FC413A" w:rsidRPr="00024FB7" w:rsidRDefault="00FC413A" w:rsidP="001F396C">
            <w:pPr>
              <w:jc w:val="center"/>
            </w:pPr>
            <w:r w:rsidRPr="00024FB7">
              <w:t>碘值</w:t>
            </w:r>
          </w:p>
        </w:tc>
        <w:tc>
          <w:tcPr>
            <w:tcW w:w="717" w:type="pct"/>
            <w:vAlign w:val="center"/>
          </w:tcPr>
          <w:p w14:paraId="55431FD9" w14:textId="77777777" w:rsidR="00FC413A" w:rsidRPr="00024FB7" w:rsidRDefault="00FC413A" w:rsidP="001F396C">
            <w:pPr>
              <w:widowControl/>
              <w:spacing w:line="360" w:lineRule="atLeast"/>
              <w:jc w:val="center"/>
              <w:textAlignment w:val="baseline"/>
            </w:pPr>
            <w:r w:rsidRPr="00024FB7">
              <w:t>g I</w:t>
            </w:r>
            <w:r w:rsidRPr="001F396C">
              <w:rPr>
                <w:vertAlign w:val="subscript"/>
              </w:rPr>
              <w:t>2</w:t>
            </w:r>
            <w:r w:rsidRPr="00024FB7">
              <w:t>/100g</w:t>
            </w:r>
          </w:p>
        </w:tc>
        <w:tc>
          <w:tcPr>
            <w:tcW w:w="687" w:type="pct"/>
            <w:vAlign w:val="center"/>
          </w:tcPr>
          <w:p w14:paraId="0B29BC80" w14:textId="77777777" w:rsidR="00FC413A" w:rsidRPr="00024FB7" w:rsidRDefault="00FC413A" w:rsidP="001F396C">
            <w:pPr>
              <w:jc w:val="center"/>
            </w:pPr>
            <w:r w:rsidRPr="00024FB7">
              <w:t>≤</w:t>
            </w:r>
            <w:r w:rsidR="00544871">
              <w:rPr>
                <w:rFonts w:hint="eastAsia"/>
              </w:rPr>
              <w:t xml:space="preserve"> </w:t>
            </w:r>
            <w:r w:rsidRPr="00024FB7">
              <w:t>2.0</w:t>
            </w:r>
          </w:p>
        </w:tc>
        <w:tc>
          <w:tcPr>
            <w:tcW w:w="687" w:type="pct"/>
            <w:vAlign w:val="center"/>
          </w:tcPr>
          <w:p w14:paraId="5B3126DB" w14:textId="77777777" w:rsidR="00FC413A" w:rsidRPr="00024FB7" w:rsidRDefault="00FC413A" w:rsidP="001F396C">
            <w:pPr>
              <w:jc w:val="center"/>
            </w:pPr>
            <w:r w:rsidRPr="00024FB7">
              <w:t>≤</w:t>
            </w:r>
            <w:r w:rsidR="00544871">
              <w:rPr>
                <w:rFonts w:hint="eastAsia"/>
              </w:rPr>
              <w:t xml:space="preserve"> </w:t>
            </w:r>
            <w:r w:rsidRPr="00024FB7">
              <w:t>0.5</w:t>
            </w:r>
          </w:p>
        </w:tc>
        <w:tc>
          <w:tcPr>
            <w:tcW w:w="687" w:type="pct"/>
            <w:vAlign w:val="center"/>
          </w:tcPr>
          <w:p w14:paraId="07AC8DC8" w14:textId="77777777" w:rsidR="00FC413A" w:rsidRPr="00024FB7" w:rsidRDefault="00FC413A" w:rsidP="001F396C">
            <w:pPr>
              <w:jc w:val="center"/>
            </w:pPr>
            <w:r w:rsidRPr="00024FB7">
              <w:t>≤</w:t>
            </w:r>
            <w:r w:rsidR="00544871">
              <w:rPr>
                <w:rFonts w:hint="eastAsia"/>
              </w:rPr>
              <w:t xml:space="preserve"> </w:t>
            </w:r>
            <w:r w:rsidRPr="00024FB7">
              <w:t>0.5</w:t>
            </w:r>
          </w:p>
        </w:tc>
        <w:tc>
          <w:tcPr>
            <w:tcW w:w="687" w:type="pct"/>
            <w:vAlign w:val="center"/>
          </w:tcPr>
          <w:p w14:paraId="01C7EC8E" w14:textId="77777777" w:rsidR="00FC413A" w:rsidRPr="00024FB7" w:rsidRDefault="00FC413A" w:rsidP="001F396C">
            <w:pPr>
              <w:jc w:val="center"/>
            </w:pPr>
            <w:r w:rsidRPr="00024FB7">
              <w:t>≤</w:t>
            </w:r>
            <w:r w:rsidR="00544871">
              <w:rPr>
                <w:rFonts w:hint="eastAsia"/>
              </w:rPr>
              <w:t xml:space="preserve"> </w:t>
            </w:r>
            <w:r w:rsidRPr="00024FB7">
              <w:t>8.0</w:t>
            </w:r>
          </w:p>
        </w:tc>
        <w:tc>
          <w:tcPr>
            <w:tcW w:w="629" w:type="pct"/>
            <w:vAlign w:val="center"/>
          </w:tcPr>
          <w:p w14:paraId="6DCAAE38" w14:textId="77777777" w:rsidR="00FC413A" w:rsidRPr="00024FB7" w:rsidRDefault="00FC413A" w:rsidP="001F396C">
            <w:pPr>
              <w:jc w:val="center"/>
            </w:pPr>
            <w:r w:rsidRPr="00024FB7">
              <w:t>≤</w:t>
            </w:r>
            <w:r w:rsidR="00544871">
              <w:rPr>
                <w:rFonts w:hint="eastAsia"/>
              </w:rPr>
              <w:t xml:space="preserve"> </w:t>
            </w:r>
            <w:r w:rsidRPr="00024FB7">
              <w:t>0.5</w:t>
            </w:r>
          </w:p>
        </w:tc>
      </w:tr>
      <w:tr w:rsidR="00FC413A" w:rsidRPr="00024FB7" w14:paraId="2EA7DB3A" w14:textId="77777777" w:rsidTr="001F396C">
        <w:trPr>
          <w:jc w:val="center"/>
        </w:trPr>
        <w:tc>
          <w:tcPr>
            <w:tcW w:w="905" w:type="pct"/>
            <w:vAlign w:val="center"/>
          </w:tcPr>
          <w:p w14:paraId="43A0606B" w14:textId="77777777" w:rsidR="00FC413A" w:rsidRPr="00024FB7" w:rsidRDefault="00FC413A" w:rsidP="001F396C">
            <w:pPr>
              <w:jc w:val="center"/>
            </w:pPr>
            <w:r w:rsidRPr="00024FB7">
              <w:t>皂化值</w:t>
            </w:r>
          </w:p>
        </w:tc>
        <w:tc>
          <w:tcPr>
            <w:tcW w:w="717" w:type="pct"/>
            <w:vAlign w:val="center"/>
          </w:tcPr>
          <w:p w14:paraId="7A9FAF27" w14:textId="77777777" w:rsidR="00FC413A" w:rsidRPr="00024FB7" w:rsidRDefault="00FC413A" w:rsidP="001F396C">
            <w:pPr>
              <w:widowControl/>
              <w:spacing w:line="360" w:lineRule="atLeast"/>
              <w:jc w:val="center"/>
              <w:textAlignment w:val="baseline"/>
            </w:pPr>
            <w:r w:rsidRPr="00024FB7">
              <w:t>mgKOH/g</w:t>
            </w:r>
          </w:p>
        </w:tc>
        <w:tc>
          <w:tcPr>
            <w:tcW w:w="687" w:type="pct"/>
            <w:vAlign w:val="center"/>
          </w:tcPr>
          <w:p w14:paraId="5B0F538B" w14:textId="77777777" w:rsidR="00FC413A" w:rsidRPr="00024FB7" w:rsidRDefault="00FC413A" w:rsidP="001F396C">
            <w:pPr>
              <w:jc w:val="center"/>
            </w:pPr>
            <w:r w:rsidRPr="00024FB7">
              <w:t>213~226</w:t>
            </w:r>
          </w:p>
        </w:tc>
        <w:tc>
          <w:tcPr>
            <w:tcW w:w="687" w:type="pct"/>
            <w:vAlign w:val="center"/>
          </w:tcPr>
          <w:p w14:paraId="7604D662" w14:textId="77777777" w:rsidR="00FC413A" w:rsidRPr="00024FB7" w:rsidRDefault="00FC413A" w:rsidP="001F396C">
            <w:pPr>
              <w:jc w:val="center"/>
            </w:pPr>
            <w:r w:rsidRPr="00024FB7">
              <w:t>210~214</w:t>
            </w:r>
          </w:p>
        </w:tc>
        <w:tc>
          <w:tcPr>
            <w:tcW w:w="687" w:type="pct"/>
            <w:vAlign w:val="center"/>
          </w:tcPr>
          <w:p w14:paraId="32A1541B" w14:textId="77777777" w:rsidR="00FC413A" w:rsidRPr="00024FB7" w:rsidRDefault="00FC413A" w:rsidP="001F396C">
            <w:pPr>
              <w:jc w:val="center"/>
            </w:pPr>
            <w:r w:rsidRPr="00024FB7">
              <w:t>206~212</w:t>
            </w:r>
          </w:p>
        </w:tc>
        <w:tc>
          <w:tcPr>
            <w:tcW w:w="687" w:type="pct"/>
            <w:vAlign w:val="center"/>
          </w:tcPr>
          <w:p w14:paraId="722455DD" w14:textId="77777777" w:rsidR="00FC413A" w:rsidRPr="00024FB7" w:rsidRDefault="00FC413A" w:rsidP="001F396C">
            <w:pPr>
              <w:jc w:val="center"/>
            </w:pPr>
            <w:r w:rsidRPr="00024FB7">
              <w:t>193~220</w:t>
            </w:r>
          </w:p>
        </w:tc>
        <w:tc>
          <w:tcPr>
            <w:tcW w:w="629" w:type="pct"/>
            <w:vAlign w:val="center"/>
          </w:tcPr>
          <w:p w14:paraId="76FEF91E" w14:textId="77777777" w:rsidR="00FC413A" w:rsidRPr="00024FB7" w:rsidRDefault="00FC413A" w:rsidP="001F396C">
            <w:pPr>
              <w:jc w:val="center"/>
            </w:pPr>
            <w:r w:rsidRPr="00024FB7">
              <w:t>201~209</w:t>
            </w:r>
          </w:p>
        </w:tc>
      </w:tr>
      <w:tr w:rsidR="00FC413A" w:rsidRPr="00024FB7" w14:paraId="420D66A2" w14:textId="77777777" w:rsidTr="001F396C">
        <w:trPr>
          <w:jc w:val="center"/>
        </w:trPr>
        <w:tc>
          <w:tcPr>
            <w:tcW w:w="905" w:type="pct"/>
            <w:vAlign w:val="center"/>
          </w:tcPr>
          <w:p w14:paraId="78920620" w14:textId="77777777" w:rsidR="00FC413A" w:rsidRPr="00024FB7" w:rsidRDefault="00FC413A" w:rsidP="001F396C">
            <w:pPr>
              <w:jc w:val="center"/>
            </w:pPr>
            <w:r w:rsidRPr="00024FB7">
              <w:t>酸值</w:t>
            </w:r>
          </w:p>
        </w:tc>
        <w:tc>
          <w:tcPr>
            <w:tcW w:w="717" w:type="pct"/>
            <w:vAlign w:val="center"/>
          </w:tcPr>
          <w:p w14:paraId="1501F376" w14:textId="77777777" w:rsidR="00FC413A" w:rsidRPr="00024FB7" w:rsidRDefault="00FC413A" w:rsidP="001F396C">
            <w:pPr>
              <w:widowControl/>
              <w:spacing w:line="360" w:lineRule="atLeast"/>
              <w:jc w:val="center"/>
              <w:textAlignment w:val="baseline"/>
            </w:pPr>
            <w:r w:rsidRPr="00024FB7">
              <w:t>mgKOH/g</w:t>
            </w:r>
          </w:p>
        </w:tc>
        <w:tc>
          <w:tcPr>
            <w:tcW w:w="687" w:type="pct"/>
            <w:vAlign w:val="center"/>
          </w:tcPr>
          <w:p w14:paraId="06E5B6D5" w14:textId="77777777" w:rsidR="00FC413A" w:rsidRPr="00024FB7" w:rsidRDefault="00FC413A" w:rsidP="001F396C">
            <w:pPr>
              <w:jc w:val="center"/>
            </w:pPr>
            <w:r w:rsidRPr="00024FB7">
              <w:t>212~225</w:t>
            </w:r>
          </w:p>
        </w:tc>
        <w:tc>
          <w:tcPr>
            <w:tcW w:w="687" w:type="pct"/>
            <w:vAlign w:val="center"/>
          </w:tcPr>
          <w:p w14:paraId="35A3CF5D" w14:textId="77777777" w:rsidR="00FC413A" w:rsidRPr="00024FB7" w:rsidRDefault="00FC413A" w:rsidP="001F396C">
            <w:pPr>
              <w:jc w:val="center"/>
            </w:pPr>
            <w:r w:rsidRPr="00024FB7">
              <w:t>209~212</w:t>
            </w:r>
          </w:p>
        </w:tc>
        <w:tc>
          <w:tcPr>
            <w:tcW w:w="687" w:type="pct"/>
            <w:vAlign w:val="center"/>
          </w:tcPr>
          <w:p w14:paraId="6856EF49" w14:textId="77777777" w:rsidR="00FC413A" w:rsidRPr="00024FB7" w:rsidRDefault="00FC413A" w:rsidP="001F396C">
            <w:pPr>
              <w:jc w:val="center"/>
            </w:pPr>
            <w:r w:rsidRPr="00024FB7">
              <w:t>205~211</w:t>
            </w:r>
          </w:p>
        </w:tc>
        <w:tc>
          <w:tcPr>
            <w:tcW w:w="687" w:type="pct"/>
            <w:vAlign w:val="center"/>
          </w:tcPr>
          <w:p w14:paraId="6A26AED1" w14:textId="77777777" w:rsidR="00FC413A" w:rsidRPr="00024FB7" w:rsidRDefault="00FC413A" w:rsidP="001F396C">
            <w:pPr>
              <w:jc w:val="center"/>
            </w:pPr>
            <w:r w:rsidRPr="00024FB7">
              <w:t>192~218</w:t>
            </w:r>
          </w:p>
        </w:tc>
        <w:tc>
          <w:tcPr>
            <w:tcW w:w="629" w:type="pct"/>
            <w:vAlign w:val="center"/>
          </w:tcPr>
          <w:p w14:paraId="690D65F5" w14:textId="77777777" w:rsidR="00FC413A" w:rsidRPr="00024FB7" w:rsidRDefault="00FC413A" w:rsidP="001F396C">
            <w:pPr>
              <w:jc w:val="center"/>
            </w:pPr>
            <w:r w:rsidRPr="00024FB7">
              <w:t>200~208</w:t>
            </w:r>
          </w:p>
        </w:tc>
      </w:tr>
      <w:tr w:rsidR="00FC413A" w:rsidRPr="00024FB7" w14:paraId="705C132B" w14:textId="77777777" w:rsidTr="001F396C">
        <w:trPr>
          <w:jc w:val="center"/>
        </w:trPr>
        <w:tc>
          <w:tcPr>
            <w:tcW w:w="905" w:type="pct"/>
            <w:vAlign w:val="center"/>
          </w:tcPr>
          <w:p w14:paraId="17272DA5" w14:textId="77777777" w:rsidR="00FC413A" w:rsidRPr="00024FB7" w:rsidRDefault="00FC413A" w:rsidP="001F396C">
            <w:pPr>
              <w:jc w:val="center"/>
            </w:pPr>
            <w:r w:rsidRPr="00024FB7">
              <w:t>色泽</w:t>
            </w:r>
          </w:p>
        </w:tc>
        <w:tc>
          <w:tcPr>
            <w:tcW w:w="717" w:type="pct"/>
            <w:vAlign w:val="center"/>
          </w:tcPr>
          <w:p w14:paraId="550ECFC8" w14:textId="77777777" w:rsidR="00FC413A" w:rsidRPr="00024FB7" w:rsidRDefault="00FC413A" w:rsidP="001F396C">
            <w:pPr>
              <w:widowControl/>
              <w:spacing w:line="360" w:lineRule="atLeast"/>
              <w:jc w:val="center"/>
              <w:textAlignment w:val="baseline"/>
            </w:pPr>
            <w:r w:rsidRPr="00024FB7">
              <w:t>Hazen</w:t>
            </w:r>
          </w:p>
        </w:tc>
        <w:tc>
          <w:tcPr>
            <w:tcW w:w="687" w:type="pct"/>
            <w:vAlign w:val="center"/>
          </w:tcPr>
          <w:p w14:paraId="34461861" w14:textId="77777777" w:rsidR="00FC413A" w:rsidRPr="00024FB7" w:rsidRDefault="00FC413A" w:rsidP="001F396C">
            <w:pPr>
              <w:jc w:val="center"/>
            </w:pPr>
            <w:r w:rsidRPr="00024FB7">
              <w:t>≤</w:t>
            </w:r>
            <w:r w:rsidR="00544871">
              <w:rPr>
                <w:rFonts w:hint="eastAsia"/>
              </w:rPr>
              <w:t xml:space="preserve"> </w:t>
            </w:r>
            <w:r w:rsidRPr="00024FB7">
              <w:t>120</w:t>
            </w:r>
          </w:p>
        </w:tc>
        <w:tc>
          <w:tcPr>
            <w:tcW w:w="687" w:type="pct"/>
            <w:vAlign w:val="center"/>
          </w:tcPr>
          <w:p w14:paraId="00220A39" w14:textId="77777777" w:rsidR="00FC413A" w:rsidRPr="00024FB7" w:rsidRDefault="00FC413A" w:rsidP="001F396C">
            <w:pPr>
              <w:jc w:val="center"/>
            </w:pPr>
            <w:r w:rsidRPr="00024FB7">
              <w:t>≤</w:t>
            </w:r>
            <w:r w:rsidR="00544871">
              <w:rPr>
                <w:rFonts w:hint="eastAsia"/>
              </w:rPr>
              <w:t xml:space="preserve"> </w:t>
            </w:r>
            <w:r w:rsidRPr="00024FB7">
              <w:t>100</w:t>
            </w:r>
          </w:p>
        </w:tc>
        <w:tc>
          <w:tcPr>
            <w:tcW w:w="687" w:type="pct"/>
            <w:vAlign w:val="center"/>
          </w:tcPr>
          <w:p w14:paraId="34EEDD09" w14:textId="77777777" w:rsidR="00FC413A" w:rsidRPr="00024FB7" w:rsidRDefault="00FC413A" w:rsidP="001F396C">
            <w:pPr>
              <w:jc w:val="center"/>
            </w:pPr>
            <w:r w:rsidRPr="00024FB7">
              <w:t>≤</w:t>
            </w:r>
            <w:r w:rsidR="00544871">
              <w:rPr>
                <w:rFonts w:hint="eastAsia"/>
              </w:rPr>
              <w:t xml:space="preserve"> </w:t>
            </w:r>
            <w:r w:rsidRPr="00024FB7">
              <w:t>100</w:t>
            </w:r>
          </w:p>
        </w:tc>
        <w:tc>
          <w:tcPr>
            <w:tcW w:w="687" w:type="pct"/>
            <w:vAlign w:val="center"/>
          </w:tcPr>
          <w:p w14:paraId="4AA2822E" w14:textId="77777777" w:rsidR="00FC413A" w:rsidRPr="00024FB7" w:rsidRDefault="00FC413A" w:rsidP="001F396C">
            <w:pPr>
              <w:jc w:val="center"/>
            </w:pPr>
            <w:r w:rsidRPr="00024FB7">
              <w:t>≤</w:t>
            </w:r>
            <w:r w:rsidR="00544871">
              <w:rPr>
                <w:rFonts w:hint="eastAsia"/>
              </w:rPr>
              <w:t xml:space="preserve"> </w:t>
            </w:r>
            <w:r w:rsidRPr="00024FB7">
              <w:t>400</w:t>
            </w:r>
          </w:p>
        </w:tc>
        <w:tc>
          <w:tcPr>
            <w:tcW w:w="629" w:type="pct"/>
            <w:vAlign w:val="center"/>
          </w:tcPr>
          <w:p w14:paraId="5768F3C1" w14:textId="77777777" w:rsidR="00FC413A" w:rsidRPr="00024FB7" w:rsidRDefault="00FC413A" w:rsidP="001F396C">
            <w:pPr>
              <w:jc w:val="center"/>
            </w:pPr>
            <w:r w:rsidRPr="00024FB7">
              <w:t>≤</w:t>
            </w:r>
            <w:r w:rsidR="00544871">
              <w:rPr>
                <w:rFonts w:hint="eastAsia"/>
              </w:rPr>
              <w:t xml:space="preserve"> </w:t>
            </w:r>
            <w:r w:rsidRPr="00024FB7">
              <w:t>80</w:t>
            </w:r>
          </w:p>
        </w:tc>
      </w:tr>
      <w:tr w:rsidR="00FC413A" w:rsidRPr="00024FB7" w14:paraId="0D70DF09" w14:textId="77777777" w:rsidTr="001F396C">
        <w:trPr>
          <w:jc w:val="center"/>
        </w:trPr>
        <w:tc>
          <w:tcPr>
            <w:tcW w:w="905" w:type="pct"/>
            <w:vAlign w:val="center"/>
          </w:tcPr>
          <w:p w14:paraId="17585395" w14:textId="77777777" w:rsidR="00FC413A" w:rsidRPr="00024FB7" w:rsidRDefault="00FC413A" w:rsidP="001F396C">
            <w:pPr>
              <w:jc w:val="center"/>
            </w:pPr>
            <w:r w:rsidRPr="00024FB7">
              <w:t>凝固点</w:t>
            </w:r>
          </w:p>
        </w:tc>
        <w:tc>
          <w:tcPr>
            <w:tcW w:w="717" w:type="pct"/>
            <w:vAlign w:val="center"/>
          </w:tcPr>
          <w:p w14:paraId="328B3174" w14:textId="77777777" w:rsidR="00FC413A" w:rsidRPr="00024FB7" w:rsidRDefault="00FC413A" w:rsidP="001F396C">
            <w:pPr>
              <w:widowControl/>
              <w:spacing w:line="360" w:lineRule="atLeast"/>
              <w:jc w:val="center"/>
              <w:textAlignment w:val="baseline"/>
            </w:pPr>
            <w:r w:rsidRPr="00024FB7">
              <w:t>℃</w:t>
            </w:r>
          </w:p>
        </w:tc>
        <w:tc>
          <w:tcPr>
            <w:tcW w:w="687" w:type="pct"/>
            <w:vAlign w:val="center"/>
          </w:tcPr>
          <w:p w14:paraId="20F4FD11" w14:textId="77777777" w:rsidR="00FC413A" w:rsidRPr="00024FB7" w:rsidRDefault="00FC413A" w:rsidP="001F396C">
            <w:pPr>
              <w:jc w:val="center"/>
            </w:pPr>
            <w:r w:rsidRPr="00024FB7">
              <w:t>≥52</w:t>
            </w:r>
          </w:p>
        </w:tc>
        <w:tc>
          <w:tcPr>
            <w:tcW w:w="687" w:type="pct"/>
            <w:vAlign w:val="center"/>
          </w:tcPr>
          <w:p w14:paraId="719D4B6A" w14:textId="77777777" w:rsidR="00FC413A" w:rsidRPr="00024FB7" w:rsidRDefault="00FC413A" w:rsidP="001F396C">
            <w:pPr>
              <w:jc w:val="center"/>
            </w:pPr>
            <w:r w:rsidRPr="00024FB7">
              <w:t>53~57</w:t>
            </w:r>
          </w:p>
        </w:tc>
        <w:tc>
          <w:tcPr>
            <w:tcW w:w="687" w:type="pct"/>
            <w:vAlign w:val="center"/>
          </w:tcPr>
          <w:p w14:paraId="3A632455" w14:textId="77777777" w:rsidR="00FC413A" w:rsidRPr="00024FB7" w:rsidRDefault="00FC413A" w:rsidP="001F396C">
            <w:pPr>
              <w:jc w:val="center"/>
            </w:pPr>
            <w:r w:rsidRPr="00024FB7">
              <w:t>54~57</w:t>
            </w:r>
          </w:p>
        </w:tc>
        <w:tc>
          <w:tcPr>
            <w:tcW w:w="687" w:type="pct"/>
            <w:vAlign w:val="center"/>
          </w:tcPr>
          <w:p w14:paraId="0875B06B" w14:textId="77777777" w:rsidR="00FC413A" w:rsidRPr="00024FB7" w:rsidRDefault="00FC413A" w:rsidP="001F396C">
            <w:pPr>
              <w:jc w:val="center"/>
            </w:pPr>
            <w:r w:rsidRPr="00024FB7">
              <w:t>≥52</w:t>
            </w:r>
          </w:p>
        </w:tc>
        <w:tc>
          <w:tcPr>
            <w:tcW w:w="629" w:type="pct"/>
            <w:vAlign w:val="center"/>
          </w:tcPr>
          <w:p w14:paraId="25FD9CB0" w14:textId="77777777" w:rsidR="00FC413A" w:rsidRPr="00024FB7" w:rsidRDefault="00FC413A" w:rsidP="001F396C">
            <w:pPr>
              <w:jc w:val="center"/>
            </w:pPr>
            <w:r w:rsidRPr="00024FB7">
              <w:t>57~61</w:t>
            </w:r>
          </w:p>
        </w:tc>
      </w:tr>
      <w:tr w:rsidR="00FC413A" w:rsidRPr="00024FB7" w14:paraId="0E7444A5" w14:textId="77777777" w:rsidTr="001F396C">
        <w:trPr>
          <w:jc w:val="center"/>
        </w:trPr>
        <w:tc>
          <w:tcPr>
            <w:tcW w:w="905" w:type="pct"/>
            <w:vAlign w:val="center"/>
          </w:tcPr>
          <w:p w14:paraId="3E29209B" w14:textId="77777777" w:rsidR="00FC413A" w:rsidRPr="00024FB7" w:rsidRDefault="00FC413A" w:rsidP="001F396C">
            <w:pPr>
              <w:jc w:val="center"/>
            </w:pPr>
            <w:r w:rsidRPr="00024FB7">
              <w:t>水份</w:t>
            </w:r>
          </w:p>
        </w:tc>
        <w:tc>
          <w:tcPr>
            <w:tcW w:w="717" w:type="pct"/>
            <w:vAlign w:val="center"/>
          </w:tcPr>
          <w:p w14:paraId="4AD4A6F6" w14:textId="77777777" w:rsidR="00FC413A" w:rsidRPr="00024FB7" w:rsidRDefault="00FC413A" w:rsidP="001F396C">
            <w:pPr>
              <w:widowControl/>
              <w:spacing w:line="360" w:lineRule="atLeast"/>
              <w:jc w:val="center"/>
              <w:textAlignment w:val="baseline"/>
            </w:pPr>
            <w:r w:rsidRPr="00024FB7">
              <w:t>%</w:t>
            </w:r>
          </w:p>
        </w:tc>
        <w:tc>
          <w:tcPr>
            <w:tcW w:w="687" w:type="pct"/>
            <w:vAlign w:val="center"/>
          </w:tcPr>
          <w:p w14:paraId="5B15FE3D" w14:textId="77777777" w:rsidR="00FC413A" w:rsidRPr="00024FB7" w:rsidRDefault="00FC413A" w:rsidP="001F396C">
            <w:pPr>
              <w:jc w:val="center"/>
            </w:pPr>
            <w:r w:rsidRPr="00024FB7">
              <w:t>≤0.20</w:t>
            </w:r>
          </w:p>
        </w:tc>
        <w:tc>
          <w:tcPr>
            <w:tcW w:w="687" w:type="pct"/>
            <w:vAlign w:val="center"/>
          </w:tcPr>
          <w:p w14:paraId="75C73FF3" w14:textId="77777777" w:rsidR="00FC413A" w:rsidRPr="00024FB7" w:rsidRDefault="00FC413A" w:rsidP="001F396C">
            <w:pPr>
              <w:jc w:val="center"/>
            </w:pPr>
            <w:r w:rsidRPr="00024FB7">
              <w:t>≤0.20</w:t>
            </w:r>
          </w:p>
        </w:tc>
        <w:tc>
          <w:tcPr>
            <w:tcW w:w="687" w:type="pct"/>
            <w:vAlign w:val="center"/>
          </w:tcPr>
          <w:p w14:paraId="77ED4CA7" w14:textId="77777777" w:rsidR="00FC413A" w:rsidRPr="00024FB7" w:rsidRDefault="00FC413A" w:rsidP="001F396C">
            <w:pPr>
              <w:jc w:val="center"/>
            </w:pPr>
            <w:r w:rsidRPr="00024FB7">
              <w:t>≤0.20</w:t>
            </w:r>
          </w:p>
        </w:tc>
        <w:tc>
          <w:tcPr>
            <w:tcW w:w="687" w:type="pct"/>
            <w:vAlign w:val="center"/>
          </w:tcPr>
          <w:p w14:paraId="65A29AC7" w14:textId="77777777" w:rsidR="00FC413A" w:rsidRPr="00024FB7" w:rsidRDefault="00FC413A" w:rsidP="001F396C">
            <w:pPr>
              <w:jc w:val="center"/>
            </w:pPr>
            <w:r w:rsidRPr="00024FB7">
              <w:t>≤0.30</w:t>
            </w:r>
          </w:p>
        </w:tc>
        <w:tc>
          <w:tcPr>
            <w:tcW w:w="629" w:type="pct"/>
            <w:vAlign w:val="center"/>
          </w:tcPr>
          <w:p w14:paraId="2A18A4BA" w14:textId="77777777" w:rsidR="00FC413A" w:rsidRPr="00024FB7" w:rsidRDefault="00FC413A" w:rsidP="001F396C">
            <w:pPr>
              <w:jc w:val="center"/>
            </w:pPr>
            <w:r w:rsidRPr="00024FB7">
              <w:t>≤0.20</w:t>
            </w:r>
          </w:p>
        </w:tc>
      </w:tr>
      <w:tr w:rsidR="00FC413A" w:rsidRPr="00024FB7" w14:paraId="2B2CDC7C" w14:textId="77777777" w:rsidTr="001F396C">
        <w:trPr>
          <w:jc w:val="center"/>
        </w:trPr>
        <w:tc>
          <w:tcPr>
            <w:tcW w:w="905" w:type="pct"/>
            <w:vAlign w:val="center"/>
          </w:tcPr>
          <w:p w14:paraId="1D7A35F3" w14:textId="77777777" w:rsidR="00FC413A" w:rsidRPr="00024FB7" w:rsidRDefault="00FC413A" w:rsidP="001F396C">
            <w:pPr>
              <w:jc w:val="center"/>
            </w:pPr>
            <w:r w:rsidRPr="00024FB7">
              <w:t>无机酸</w:t>
            </w:r>
          </w:p>
        </w:tc>
        <w:tc>
          <w:tcPr>
            <w:tcW w:w="717" w:type="pct"/>
            <w:vAlign w:val="center"/>
          </w:tcPr>
          <w:p w14:paraId="7474741B" w14:textId="77777777" w:rsidR="00FC413A" w:rsidRPr="00024FB7" w:rsidRDefault="00FC413A" w:rsidP="001F396C">
            <w:pPr>
              <w:widowControl/>
              <w:spacing w:line="360" w:lineRule="atLeast"/>
              <w:jc w:val="center"/>
              <w:textAlignment w:val="baseline"/>
            </w:pPr>
            <w:r w:rsidRPr="00024FB7">
              <w:t>%</w:t>
            </w:r>
          </w:p>
        </w:tc>
        <w:tc>
          <w:tcPr>
            <w:tcW w:w="687" w:type="pct"/>
            <w:vAlign w:val="center"/>
          </w:tcPr>
          <w:p w14:paraId="32971EEE" w14:textId="77777777" w:rsidR="00FC413A" w:rsidRPr="00024FB7" w:rsidRDefault="00FC413A" w:rsidP="001F396C">
            <w:pPr>
              <w:jc w:val="center"/>
            </w:pPr>
            <w:r w:rsidRPr="00024FB7">
              <w:t>/</w:t>
            </w:r>
          </w:p>
        </w:tc>
        <w:tc>
          <w:tcPr>
            <w:tcW w:w="687" w:type="pct"/>
            <w:vAlign w:val="center"/>
          </w:tcPr>
          <w:p w14:paraId="6A8A5252" w14:textId="77777777" w:rsidR="00FC413A" w:rsidRPr="00024FB7" w:rsidRDefault="00FC413A" w:rsidP="001F396C">
            <w:pPr>
              <w:jc w:val="center"/>
            </w:pPr>
            <w:r w:rsidRPr="00024FB7">
              <w:t>≤</w:t>
            </w:r>
            <w:r w:rsidR="00544871">
              <w:rPr>
                <w:rFonts w:hint="eastAsia"/>
              </w:rPr>
              <w:t xml:space="preserve"> </w:t>
            </w:r>
            <w:r w:rsidRPr="00024FB7">
              <w:t>0.001</w:t>
            </w:r>
          </w:p>
        </w:tc>
        <w:tc>
          <w:tcPr>
            <w:tcW w:w="687" w:type="pct"/>
            <w:vAlign w:val="center"/>
          </w:tcPr>
          <w:p w14:paraId="57850707" w14:textId="77777777" w:rsidR="00FC413A" w:rsidRPr="00024FB7" w:rsidRDefault="00FC413A" w:rsidP="001F396C">
            <w:pPr>
              <w:jc w:val="center"/>
            </w:pPr>
            <w:r w:rsidRPr="00024FB7">
              <w:t>≤</w:t>
            </w:r>
            <w:r w:rsidR="00544871">
              <w:rPr>
                <w:rFonts w:hint="eastAsia"/>
              </w:rPr>
              <w:t xml:space="preserve"> </w:t>
            </w:r>
            <w:r w:rsidRPr="00024FB7">
              <w:t>0.001</w:t>
            </w:r>
          </w:p>
        </w:tc>
        <w:tc>
          <w:tcPr>
            <w:tcW w:w="687" w:type="pct"/>
            <w:vAlign w:val="center"/>
          </w:tcPr>
          <w:p w14:paraId="256B7F52" w14:textId="77777777" w:rsidR="00FC413A" w:rsidRPr="00024FB7" w:rsidRDefault="00FC413A" w:rsidP="001F396C">
            <w:pPr>
              <w:jc w:val="center"/>
            </w:pPr>
            <w:r w:rsidRPr="00024FB7">
              <w:t>/</w:t>
            </w:r>
          </w:p>
        </w:tc>
        <w:tc>
          <w:tcPr>
            <w:tcW w:w="629" w:type="pct"/>
            <w:vAlign w:val="center"/>
          </w:tcPr>
          <w:p w14:paraId="28003638" w14:textId="77777777" w:rsidR="00FC413A" w:rsidRPr="00024FB7" w:rsidRDefault="00FC413A" w:rsidP="001F396C">
            <w:pPr>
              <w:jc w:val="center"/>
            </w:pPr>
            <w:r w:rsidRPr="00024FB7">
              <w:t>≤</w:t>
            </w:r>
            <w:r w:rsidR="00544871">
              <w:rPr>
                <w:rFonts w:hint="eastAsia"/>
              </w:rPr>
              <w:t xml:space="preserve"> </w:t>
            </w:r>
            <w:r w:rsidRPr="00024FB7">
              <w:t>0.001</w:t>
            </w:r>
          </w:p>
        </w:tc>
      </w:tr>
      <w:tr w:rsidR="00FC413A" w:rsidRPr="00024FB7" w14:paraId="563F7FD2" w14:textId="77777777" w:rsidTr="001F396C">
        <w:trPr>
          <w:jc w:val="center"/>
        </w:trPr>
        <w:tc>
          <w:tcPr>
            <w:tcW w:w="905" w:type="pct"/>
            <w:vAlign w:val="center"/>
          </w:tcPr>
          <w:p w14:paraId="7313483A" w14:textId="77777777" w:rsidR="00FC413A" w:rsidRPr="00024FB7" w:rsidRDefault="00FC413A" w:rsidP="001F396C">
            <w:pPr>
              <w:jc w:val="center"/>
            </w:pPr>
            <w:r w:rsidRPr="00024FB7">
              <w:t>灰分</w:t>
            </w:r>
          </w:p>
        </w:tc>
        <w:tc>
          <w:tcPr>
            <w:tcW w:w="717" w:type="pct"/>
            <w:vAlign w:val="center"/>
          </w:tcPr>
          <w:p w14:paraId="45C6C857" w14:textId="77777777" w:rsidR="00FC413A" w:rsidRPr="00024FB7" w:rsidRDefault="00FC413A" w:rsidP="001F396C">
            <w:pPr>
              <w:widowControl/>
              <w:spacing w:line="360" w:lineRule="atLeast"/>
              <w:jc w:val="center"/>
              <w:textAlignment w:val="baseline"/>
            </w:pPr>
            <w:r w:rsidRPr="00024FB7">
              <w:t>%</w:t>
            </w:r>
          </w:p>
        </w:tc>
        <w:tc>
          <w:tcPr>
            <w:tcW w:w="687" w:type="pct"/>
            <w:vAlign w:val="center"/>
          </w:tcPr>
          <w:p w14:paraId="76008167" w14:textId="77777777" w:rsidR="00FC413A" w:rsidRPr="00024FB7" w:rsidRDefault="00FC413A" w:rsidP="001F396C">
            <w:pPr>
              <w:jc w:val="center"/>
            </w:pPr>
            <w:r w:rsidRPr="00024FB7">
              <w:t>/</w:t>
            </w:r>
          </w:p>
        </w:tc>
        <w:tc>
          <w:tcPr>
            <w:tcW w:w="687" w:type="pct"/>
            <w:vAlign w:val="center"/>
          </w:tcPr>
          <w:p w14:paraId="0C71376B" w14:textId="77777777" w:rsidR="00FC413A" w:rsidRPr="00024FB7" w:rsidRDefault="00FC413A" w:rsidP="001F396C">
            <w:pPr>
              <w:jc w:val="center"/>
            </w:pPr>
            <w:r w:rsidRPr="00024FB7">
              <w:t>≤</w:t>
            </w:r>
            <w:r w:rsidR="00544871">
              <w:rPr>
                <w:rFonts w:hint="eastAsia"/>
              </w:rPr>
              <w:t xml:space="preserve"> </w:t>
            </w:r>
            <w:r w:rsidRPr="00024FB7">
              <w:t>0.1</w:t>
            </w:r>
          </w:p>
        </w:tc>
        <w:tc>
          <w:tcPr>
            <w:tcW w:w="687" w:type="pct"/>
            <w:vAlign w:val="center"/>
          </w:tcPr>
          <w:p w14:paraId="6E67C608" w14:textId="77777777" w:rsidR="00FC413A" w:rsidRPr="00024FB7" w:rsidRDefault="00FC413A" w:rsidP="001F396C">
            <w:pPr>
              <w:jc w:val="center"/>
            </w:pPr>
            <w:r w:rsidRPr="00024FB7">
              <w:t>≤</w:t>
            </w:r>
            <w:r w:rsidR="00544871">
              <w:rPr>
                <w:rFonts w:hint="eastAsia"/>
              </w:rPr>
              <w:t xml:space="preserve"> </w:t>
            </w:r>
            <w:r w:rsidRPr="00024FB7">
              <w:t>0.1</w:t>
            </w:r>
          </w:p>
        </w:tc>
        <w:tc>
          <w:tcPr>
            <w:tcW w:w="687" w:type="pct"/>
            <w:vAlign w:val="center"/>
          </w:tcPr>
          <w:p w14:paraId="1E2509A9" w14:textId="77777777" w:rsidR="00FC413A" w:rsidRPr="00024FB7" w:rsidRDefault="00FC413A" w:rsidP="001F396C">
            <w:pPr>
              <w:jc w:val="center"/>
            </w:pPr>
            <w:r w:rsidRPr="00024FB7">
              <w:t>/</w:t>
            </w:r>
          </w:p>
        </w:tc>
        <w:tc>
          <w:tcPr>
            <w:tcW w:w="629" w:type="pct"/>
            <w:vAlign w:val="center"/>
          </w:tcPr>
          <w:p w14:paraId="0DF0497A" w14:textId="77777777" w:rsidR="00FC413A" w:rsidRPr="00024FB7" w:rsidRDefault="00FC413A" w:rsidP="001F396C">
            <w:pPr>
              <w:jc w:val="center"/>
            </w:pPr>
            <w:r w:rsidRPr="00024FB7">
              <w:t>≤</w:t>
            </w:r>
            <w:r w:rsidR="00544871">
              <w:rPr>
                <w:rFonts w:hint="eastAsia"/>
              </w:rPr>
              <w:t xml:space="preserve"> </w:t>
            </w:r>
            <w:r w:rsidRPr="00024FB7">
              <w:t>0.1</w:t>
            </w:r>
          </w:p>
        </w:tc>
      </w:tr>
      <w:tr w:rsidR="00FC413A" w:rsidRPr="00024FB7" w14:paraId="7EDB5059" w14:textId="77777777" w:rsidTr="001F396C">
        <w:trPr>
          <w:jc w:val="center"/>
        </w:trPr>
        <w:tc>
          <w:tcPr>
            <w:tcW w:w="905" w:type="pct"/>
            <w:vAlign w:val="center"/>
          </w:tcPr>
          <w:p w14:paraId="5D178576" w14:textId="77777777" w:rsidR="00FC413A" w:rsidRPr="00024FB7" w:rsidRDefault="00FC413A" w:rsidP="001F396C">
            <w:pPr>
              <w:jc w:val="center"/>
            </w:pPr>
            <w:r w:rsidRPr="00024FB7">
              <w:t>热稳定性</w:t>
            </w:r>
          </w:p>
        </w:tc>
        <w:tc>
          <w:tcPr>
            <w:tcW w:w="717" w:type="pct"/>
            <w:vAlign w:val="center"/>
          </w:tcPr>
          <w:p w14:paraId="6A67E877" w14:textId="77777777" w:rsidR="00FC413A" w:rsidRPr="00024FB7" w:rsidRDefault="00FC413A" w:rsidP="001F396C">
            <w:pPr>
              <w:widowControl/>
              <w:spacing w:line="360" w:lineRule="atLeast"/>
              <w:jc w:val="center"/>
              <w:textAlignment w:val="baseline"/>
            </w:pPr>
            <w:r w:rsidRPr="00024FB7">
              <w:t>Hazen</w:t>
            </w:r>
          </w:p>
        </w:tc>
        <w:tc>
          <w:tcPr>
            <w:tcW w:w="687" w:type="pct"/>
            <w:vAlign w:val="center"/>
          </w:tcPr>
          <w:p w14:paraId="2F4E0CF3" w14:textId="77777777" w:rsidR="00FC413A" w:rsidRPr="00024FB7" w:rsidRDefault="00FC413A" w:rsidP="001F396C">
            <w:pPr>
              <w:jc w:val="center"/>
            </w:pPr>
            <w:r w:rsidRPr="00024FB7">
              <w:t>/</w:t>
            </w:r>
          </w:p>
        </w:tc>
        <w:tc>
          <w:tcPr>
            <w:tcW w:w="687" w:type="pct"/>
            <w:vAlign w:val="center"/>
          </w:tcPr>
          <w:p w14:paraId="60539972" w14:textId="77777777" w:rsidR="00FC413A" w:rsidRPr="00024FB7" w:rsidRDefault="00FC413A" w:rsidP="001F396C">
            <w:pPr>
              <w:jc w:val="center"/>
            </w:pPr>
            <w:r w:rsidRPr="00024FB7">
              <w:t>≤</w:t>
            </w:r>
            <w:r w:rsidR="00544871">
              <w:rPr>
                <w:rFonts w:hint="eastAsia"/>
              </w:rPr>
              <w:t xml:space="preserve"> </w:t>
            </w:r>
            <w:r w:rsidRPr="00024FB7">
              <w:t>150</w:t>
            </w:r>
          </w:p>
        </w:tc>
        <w:tc>
          <w:tcPr>
            <w:tcW w:w="687" w:type="pct"/>
            <w:vAlign w:val="center"/>
          </w:tcPr>
          <w:p w14:paraId="02329C16" w14:textId="77777777" w:rsidR="00FC413A" w:rsidRPr="00024FB7" w:rsidRDefault="00FC413A" w:rsidP="001F396C">
            <w:pPr>
              <w:jc w:val="center"/>
            </w:pPr>
            <w:r w:rsidRPr="00024FB7">
              <w:t>≤</w:t>
            </w:r>
            <w:r w:rsidR="00544871">
              <w:rPr>
                <w:rFonts w:hint="eastAsia"/>
              </w:rPr>
              <w:t xml:space="preserve"> </w:t>
            </w:r>
            <w:r w:rsidRPr="00024FB7">
              <w:t>150</w:t>
            </w:r>
          </w:p>
        </w:tc>
        <w:tc>
          <w:tcPr>
            <w:tcW w:w="687" w:type="pct"/>
            <w:vAlign w:val="center"/>
          </w:tcPr>
          <w:p w14:paraId="6A9A9A28" w14:textId="77777777" w:rsidR="00FC413A" w:rsidRPr="00024FB7" w:rsidRDefault="00FC413A" w:rsidP="001F396C">
            <w:pPr>
              <w:jc w:val="center"/>
            </w:pPr>
            <w:r w:rsidRPr="00024FB7">
              <w:t>/</w:t>
            </w:r>
          </w:p>
        </w:tc>
        <w:tc>
          <w:tcPr>
            <w:tcW w:w="629" w:type="pct"/>
            <w:vAlign w:val="center"/>
          </w:tcPr>
          <w:p w14:paraId="4818EA24" w14:textId="77777777" w:rsidR="00FC413A" w:rsidRPr="00024FB7" w:rsidRDefault="00FC413A" w:rsidP="001F396C">
            <w:pPr>
              <w:jc w:val="center"/>
            </w:pPr>
            <w:r w:rsidRPr="00024FB7">
              <w:t>≤</w:t>
            </w:r>
            <w:r w:rsidR="00544871">
              <w:rPr>
                <w:rFonts w:hint="eastAsia"/>
              </w:rPr>
              <w:t xml:space="preserve"> </w:t>
            </w:r>
            <w:r w:rsidRPr="00024FB7">
              <w:t>150</w:t>
            </w:r>
          </w:p>
        </w:tc>
      </w:tr>
      <w:tr w:rsidR="00FC413A" w:rsidRPr="00024FB7" w14:paraId="5628CA92" w14:textId="77777777" w:rsidTr="001F396C">
        <w:trPr>
          <w:jc w:val="center"/>
        </w:trPr>
        <w:tc>
          <w:tcPr>
            <w:tcW w:w="905" w:type="pct"/>
            <w:vAlign w:val="center"/>
          </w:tcPr>
          <w:p w14:paraId="3EA66E67" w14:textId="77777777" w:rsidR="00FC413A" w:rsidRPr="00024FB7" w:rsidRDefault="00FC413A" w:rsidP="001F396C">
            <w:pPr>
              <w:jc w:val="center"/>
            </w:pPr>
            <w:r w:rsidRPr="00024FB7">
              <w:t>C</w:t>
            </w:r>
            <w:r w:rsidRPr="001F396C">
              <w:rPr>
                <w:vertAlign w:val="subscript"/>
              </w:rPr>
              <w:t>16</w:t>
            </w:r>
            <w:r w:rsidRPr="00024FB7">
              <w:t>脂肪酸（含不饱和）</w:t>
            </w:r>
          </w:p>
        </w:tc>
        <w:tc>
          <w:tcPr>
            <w:tcW w:w="717" w:type="pct"/>
            <w:vAlign w:val="center"/>
          </w:tcPr>
          <w:p w14:paraId="11E639DE" w14:textId="77777777" w:rsidR="00FC413A" w:rsidRPr="00024FB7" w:rsidRDefault="00FC413A" w:rsidP="001F396C">
            <w:pPr>
              <w:widowControl/>
              <w:spacing w:line="360" w:lineRule="atLeast"/>
              <w:jc w:val="center"/>
              <w:textAlignment w:val="baseline"/>
            </w:pPr>
            <w:r w:rsidRPr="00024FB7">
              <w:t>%</w:t>
            </w:r>
          </w:p>
        </w:tc>
        <w:tc>
          <w:tcPr>
            <w:tcW w:w="687" w:type="pct"/>
            <w:vAlign w:val="center"/>
          </w:tcPr>
          <w:p w14:paraId="4846A1F6" w14:textId="77777777" w:rsidR="00FC413A" w:rsidRPr="00024FB7" w:rsidRDefault="00FC413A" w:rsidP="001F396C">
            <w:pPr>
              <w:jc w:val="center"/>
            </w:pPr>
            <w:r w:rsidRPr="00024FB7">
              <w:t>/</w:t>
            </w:r>
          </w:p>
        </w:tc>
        <w:tc>
          <w:tcPr>
            <w:tcW w:w="687" w:type="pct"/>
            <w:vAlign w:val="center"/>
          </w:tcPr>
          <w:p w14:paraId="58C02991" w14:textId="77777777" w:rsidR="00FC413A" w:rsidRPr="00024FB7" w:rsidRDefault="00FC413A" w:rsidP="001F396C">
            <w:pPr>
              <w:jc w:val="center"/>
            </w:pPr>
            <w:r w:rsidRPr="00024FB7">
              <w:t>58~64</w:t>
            </w:r>
          </w:p>
        </w:tc>
        <w:tc>
          <w:tcPr>
            <w:tcW w:w="687" w:type="pct"/>
            <w:vAlign w:val="center"/>
          </w:tcPr>
          <w:p w14:paraId="5F07794A" w14:textId="77777777" w:rsidR="00FC413A" w:rsidRPr="00024FB7" w:rsidRDefault="00FC413A" w:rsidP="001F396C">
            <w:pPr>
              <w:jc w:val="center"/>
            </w:pPr>
            <w:r w:rsidRPr="00024FB7">
              <w:t>55~61</w:t>
            </w:r>
          </w:p>
        </w:tc>
        <w:tc>
          <w:tcPr>
            <w:tcW w:w="687" w:type="pct"/>
            <w:vAlign w:val="center"/>
          </w:tcPr>
          <w:p w14:paraId="3CC4EF03" w14:textId="77777777" w:rsidR="00FC413A" w:rsidRPr="00024FB7" w:rsidRDefault="00FC413A" w:rsidP="001F396C">
            <w:pPr>
              <w:jc w:val="center"/>
            </w:pPr>
            <w:r w:rsidRPr="00024FB7">
              <w:t>/</w:t>
            </w:r>
          </w:p>
        </w:tc>
        <w:tc>
          <w:tcPr>
            <w:tcW w:w="629" w:type="pct"/>
            <w:vAlign w:val="center"/>
          </w:tcPr>
          <w:p w14:paraId="6A122BD7" w14:textId="77777777" w:rsidR="00FC413A" w:rsidRPr="00024FB7" w:rsidRDefault="00FC413A" w:rsidP="001F396C">
            <w:pPr>
              <w:jc w:val="center"/>
            </w:pPr>
            <w:r w:rsidRPr="00024FB7">
              <w:t>31~36</w:t>
            </w:r>
          </w:p>
        </w:tc>
      </w:tr>
      <w:tr w:rsidR="00FC413A" w:rsidRPr="00024FB7" w14:paraId="07D7E847" w14:textId="77777777" w:rsidTr="001F396C">
        <w:trPr>
          <w:jc w:val="center"/>
        </w:trPr>
        <w:tc>
          <w:tcPr>
            <w:tcW w:w="905" w:type="pct"/>
            <w:vAlign w:val="center"/>
          </w:tcPr>
          <w:p w14:paraId="75F0195A" w14:textId="77777777" w:rsidR="00FC413A" w:rsidRPr="00024FB7" w:rsidRDefault="00FC413A" w:rsidP="001F396C">
            <w:pPr>
              <w:jc w:val="center"/>
            </w:pPr>
            <w:r w:rsidRPr="00024FB7">
              <w:t>C</w:t>
            </w:r>
            <w:r w:rsidRPr="001F396C">
              <w:rPr>
                <w:vertAlign w:val="subscript"/>
              </w:rPr>
              <w:t>18</w:t>
            </w:r>
            <w:r w:rsidRPr="00024FB7">
              <w:t>脂肪酸（含不饱和）</w:t>
            </w:r>
          </w:p>
        </w:tc>
        <w:tc>
          <w:tcPr>
            <w:tcW w:w="717" w:type="pct"/>
            <w:vAlign w:val="center"/>
          </w:tcPr>
          <w:p w14:paraId="17099B7E" w14:textId="77777777" w:rsidR="00FC413A" w:rsidRPr="00024FB7" w:rsidRDefault="00FC413A" w:rsidP="001F396C">
            <w:pPr>
              <w:widowControl/>
              <w:spacing w:line="360" w:lineRule="atLeast"/>
              <w:jc w:val="center"/>
              <w:textAlignment w:val="baseline"/>
            </w:pPr>
            <w:r w:rsidRPr="00024FB7">
              <w:t>%</w:t>
            </w:r>
          </w:p>
        </w:tc>
        <w:tc>
          <w:tcPr>
            <w:tcW w:w="687" w:type="pct"/>
            <w:vAlign w:val="center"/>
          </w:tcPr>
          <w:p w14:paraId="669EE5BF" w14:textId="77777777" w:rsidR="00FC413A" w:rsidRPr="00024FB7" w:rsidRDefault="00FC413A" w:rsidP="001F396C">
            <w:pPr>
              <w:jc w:val="center"/>
            </w:pPr>
            <w:r w:rsidRPr="00024FB7">
              <w:t>/</w:t>
            </w:r>
          </w:p>
        </w:tc>
        <w:tc>
          <w:tcPr>
            <w:tcW w:w="687" w:type="pct"/>
            <w:vAlign w:val="center"/>
          </w:tcPr>
          <w:p w14:paraId="78E0BA55" w14:textId="77777777" w:rsidR="00FC413A" w:rsidRPr="00024FB7" w:rsidRDefault="00FC413A" w:rsidP="001F396C">
            <w:pPr>
              <w:jc w:val="center"/>
            </w:pPr>
            <w:r w:rsidRPr="00024FB7">
              <w:t>36~40</w:t>
            </w:r>
          </w:p>
        </w:tc>
        <w:tc>
          <w:tcPr>
            <w:tcW w:w="687" w:type="pct"/>
            <w:vAlign w:val="center"/>
          </w:tcPr>
          <w:p w14:paraId="605948EF" w14:textId="77777777" w:rsidR="00FC413A" w:rsidRPr="00024FB7" w:rsidRDefault="00FC413A" w:rsidP="001F396C">
            <w:pPr>
              <w:jc w:val="center"/>
            </w:pPr>
            <w:r w:rsidRPr="00024FB7">
              <w:t>39~44</w:t>
            </w:r>
          </w:p>
        </w:tc>
        <w:tc>
          <w:tcPr>
            <w:tcW w:w="687" w:type="pct"/>
            <w:vAlign w:val="center"/>
          </w:tcPr>
          <w:p w14:paraId="5C4FF4FB" w14:textId="77777777" w:rsidR="00FC413A" w:rsidRPr="00024FB7" w:rsidRDefault="00FC413A" w:rsidP="001F396C">
            <w:pPr>
              <w:jc w:val="center"/>
            </w:pPr>
            <w:r w:rsidRPr="00024FB7">
              <w:t>/</w:t>
            </w:r>
          </w:p>
        </w:tc>
        <w:tc>
          <w:tcPr>
            <w:tcW w:w="629" w:type="pct"/>
            <w:vAlign w:val="center"/>
          </w:tcPr>
          <w:p w14:paraId="02761A34" w14:textId="77777777" w:rsidR="00FC413A" w:rsidRPr="00024FB7" w:rsidRDefault="00FC413A" w:rsidP="001F396C">
            <w:pPr>
              <w:jc w:val="center"/>
            </w:pPr>
            <w:r w:rsidRPr="00024FB7">
              <w:t>63~67</w:t>
            </w:r>
          </w:p>
        </w:tc>
      </w:tr>
    </w:tbl>
    <w:p w14:paraId="00F6A5CB" w14:textId="77777777" w:rsidR="00D8160C" w:rsidRDefault="00742801" w:rsidP="003849DE">
      <w:pPr>
        <w:spacing w:line="360" w:lineRule="auto"/>
        <w:ind w:firstLineChars="185" w:firstLine="388"/>
      </w:pPr>
      <w:r>
        <w:rPr>
          <w:rFonts w:hint="eastAsia"/>
        </w:rPr>
        <w:t>（</w:t>
      </w:r>
      <w:r>
        <w:rPr>
          <w:rFonts w:hint="eastAsia"/>
        </w:rPr>
        <w:t>7</w:t>
      </w:r>
      <w:r>
        <w:rPr>
          <w:rFonts w:hint="eastAsia"/>
        </w:rPr>
        <w:t>）</w:t>
      </w:r>
      <w:r w:rsidRPr="00742801">
        <w:rPr>
          <w:rFonts w:hint="eastAsia"/>
        </w:rPr>
        <w:t>东马棕榈工业（张家港）有限公司</w:t>
      </w:r>
      <w:r>
        <w:rPr>
          <w:rFonts w:hint="eastAsia"/>
        </w:rPr>
        <w:t>，</w:t>
      </w:r>
      <w:r w:rsidRPr="00742801">
        <w:rPr>
          <w:rFonts w:hint="eastAsia"/>
        </w:rPr>
        <w:t>Q</w:t>
      </w:r>
      <w:r>
        <w:rPr>
          <w:rFonts w:hint="eastAsia"/>
        </w:rPr>
        <w:t>/320582DML 1</w:t>
      </w:r>
      <w:r w:rsidR="001D5C36">
        <w:rPr>
          <w:rFonts w:hint="eastAsia"/>
        </w:rPr>
        <w:t>－</w:t>
      </w:r>
      <w:r>
        <w:rPr>
          <w:rFonts w:hint="eastAsia"/>
        </w:rPr>
        <w:t>2024</w:t>
      </w:r>
      <w:r>
        <w:rPr>
          <w:rFonts w:hint="eastAsia"/>
        </w:rPr>
        <w:t>《</w:t>
      </w:r>
      <w:r w:rsidRPr="00742801">
        <w:rPr>
          <w:rFonts w:hint="eastAsia"/>
        </w:rPr>
        <w:t>硬脂酸</w:t>
      </w:r>
      <w:r>
        <w:rPr>
          <w:rFonts w:hint="eastAsia"/>
        </w:rPr>
        <w:t>》。</w:t>
      </w:r>
    </w:p>
    <w:p w14:paraId="1143177C" w14:textId="6F70F011" w:rsidR="00D8160C" w:rsidRDefault="002C57E9" w:rsidP="00623D09">
      <w:pPr>
        <w:spacing w:line="360" w:lineRule="auto"/>
      </w:pPr>
      <w:r w:rsidRPr="006D16A8">
        <w:rPr>
          <w:noProof/>
        </w:rPr>
        <w:lastRenderedPageBreak/>
        <w:drawing>
          <wp:inline distT="0" distB="0" distL="0" distR="0" wp14:anchorId="33B7E184" wp14:editId="13A9AD7A">
            <wp:extent cx="5763260" cy="4337050"/>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3260" cy="4337050"/>
                    </a:xfrm>
                    <a:prstGeom prst="rect">
                      <a:avLst/>
                    </a:prstGeom>
                    <a:noFill/>
                    <a:ln>
                      <a:noFill/>
                    </a:ln>
                  </pic:spPr>
                </pic:pic>
              </a:graphicData>
            </a:graphic>
          </wp:inline>
        </w:drawing>
      </w:r>
    </w:p>
    <w:p w14:paraId="55E8A3DA" w14:textId="77777777" w:rsidR="00903D9F" w:rsidRDefault="00623D09" w:rsidP="003849DE">
      <w:pPr>
        <w:spacing w:line="360" w:lineRule="auto"/>
        <w:ind w:firstLineChars="185" w:firstLine="388"/>
      </w:pPr>
      <w:r>
        <w:rPr>
          <w:rFonts w:hint="eastAsia"/>
        </w:rPr>
        <w:t>（</w:t>
      </w:r>
      <w:r>
        <w:rPr>
          <w:rFonts w:hint="eastAsia"/>
        </w:rPr>
        <w:t>8</w:t>
      </w:r>
      <w:r>
        <w:rPr>
          <w:rFonts w:hint="eastAsia"/>
        </w:rPr>
        <w:t>）</w:t>
      </w:r>
      <w:r w:rsidR="009D74E2">
        <w:rPr>
          <w:rFonts w:hint="eastAsia"/>
        </w:rPr>
        <w:t>南通市康桥油脂有限公司，</w:t>
      </w:r>
      <w:r w:rsidR="009E6414" w:rsidRPr="009E6414">
        <w:t>Q/320621DFG 02</w:t>
      </w:r>
      <w:r w:rsidR="00186DEB">
        <w:rPr>
          <w:rFonts w:hint="eastAsia"/>
        </w:rPr>
        <w:t>－</w:t>
      </w:r>
      <w:r w:rsidR="009E6414" w:rsidRPr="009E6414">
        <w:t>2025</w:t>
      </w:r>
      <w:r w:rsidR="0093691A">
        <w:t>《工业硬脂酸（</w:t>
      </w:r>
      <w:r w:rsidR="0093691A">
        <w:rPr>
          <w:rFonts w:hint="eastAsia"/>
        </w:rPr>
        <w:t>1840</w:t>
      </w:r>
      <w:r w:rsidR="0093691A">
        <w:rPr>
          <w:rFonts w:hint="eastAsia"/>
        </w:rPr>
        <w:t>型</w:t>
      </w:r>
      <w:r w:rsidR="0093691A">
        <w:t>）》</w:t>
      </w:r>
      <w:r w:rsidR="009E6414">
        <w:rPr>
          <w:rFonts w:hint="eastAsia"/>
        </w:rPr>
        <w:t>、</w:t>
      </w:r>
      <w:r w:rsidR="009E6414" w:rsidRPr="00197BC1">
        <w:t>Q/320621DFG 0</w:t>
      </w:r>
      <w:r w:rsidR="009E6414">
        <w:rPr>
          <w:rFonts w:hint="eastAsia"/>
        </w:rPr>
        <w:t>3</w:t>
      </w:r>
      <w:r w:rsidR="00186DEB">
        <w:rPr>
          <w:rFonts w:hint="eastAsia"/>
        </w:rPr>
        <w:t>－</w:t>
      </w:r>
      <w:r w:rsidR="009E6414" w:rsidRPr="00197BC1">
        <w:t>202</w:t>
      </w:r>
      <w:r w:rsidR="009E6414">
        <w:rPr>
          <w:rFonts w:hint="eastAsia"/>
        </w:rPr>
        <w:t>4</w:t>
      </w:r>
      <w:r w:rsidR="0093691A">
        <w:t>《工业硬脂酸（</w:t>
      </w:r>
      <w:r w:rsidR="0093691A">
        <w:rPr>
          <w:rFonts w:hint="eastAsia"/>
        </w:rPr>
        <w:t>1865</w:t>
      </w:r>
      <w:r w:rsidR="0093691A">
        <w:rPr>
          <w:rFonts w:hint="eastAsia"/>
        </w:rPr>
        <w:t>型</w:t>
      </w:r>
      <w:r w:rsidR="0093691A">
        <w:t>）》</w:t>
      </w:r>
      <w:r w:rsidR="009E6414">
        <w:t>、</w:t>
      </w:r>
      <w:r w:rsidR="009E6414" w:rsidRPr="00197BC1">
        <w:t>Q/320621DFG 0</w:t>
      </w:r>
      <w:r w:rsidR="009E6414">
        <w:rPr>
          <w:rFonts w:hint="eastAsia"/>
        </w:rPr>
        <w:t>4</w:t>
      </w:r>
      <w:r w:rsidR="00186DEB">
        <w:rPr>
          <w:rFonts w:hint="eastAsia"/>
        </w:rPr>
        <w:t>－</w:t>
      </w:r>
      <w:r w:rsidR="009E6414" w:rsidRPr="00197BC1">
        <w:t>202</w:t>
      </w:r>
      <w:r w:rsidR="009E6414">
        <w:rPr>
          <w:rFonts w:hint="eastAsia"/>
        </w:rPr>
        <w:t>4</w:t>
      </w:r>
      <w:r w:rsidR="0093691A">
        <w:t>《工业硬脂酸（</w:t>
      </w:r>
      <w:r w:rsidR="0093691A">
        <w:rPr>
          <w:rFonts w:hint="eastAsia"/>
        </w:rPr>
        <w:t>橡塑级</w:t>
      </w:r>
      <w:r w:rsidR="0093691A">
        <w:t>）》</w:t>
      </w:r>
      <w:r w:rsidR="009E6414">
        <w:t>、</w:t>
      </w:r>
      <w:r w:rsidR="009E6414" w:rsidRPr="00197BC1">
        <w:t>Q/320621DFG 07</w:t>
      </w:r>
      <w:r w:rsidR="00186DEB">
        <w:rPr>
          <w:rFonts w:hint="eastAsia"/>
        </w:rPr>
        <w:t>－</w:t>
      </w:r>
      <w:r w:rsidR="009E6414" w:rsidRPr="00197BC1">
        <w:t>2023</w:t>
      </w:r>
      <w:r w:rsidR="0093691A">
        <w:t>《饲料添加剂</w:t>
      </w:r>
      <w:r w:rsidR="0093691A">
        <w:rPr>
          <w:rFonts w:hint="eastAsia"/>
        </w:rPr>
        <w:t xml:space="preserve"> </w:t>
      </w:r>
      <w:r w:rsidR="0093691A">
        <w:rPr>
          <w:rFonts w:hint="eastAsia"/>
        </w:rPr>
        <w:t>硬脂酸</w:t>
      </w:r>
      <w:r w:rsidR="0093691A">
        <w:t>》</w:t>
      </w:r>
      <w:r w:rsidR="009D74E2">
        <w:rPr>
          <w:rFonts w:hint="eastAsia"/>
        </w:rPr>
        <w:t>。</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1007"/>
        <w:gridCol w:w="1036"/>
        <w:gridCol w:w="1031"/>
        <w:gridCol w:w="995"/>
        <w:gridCol w:w="995"/>
        <w:gridCol w:w="1011"/>
        <w:gridCol w:w="995"/>
        <w:gridCol w:w="995"/>
        <w:gridCol w:w="995"/>
      </w:tblGrid>
      <w:tr w:rsidR="009D74E2" w:rsidRPr="0093241A" w14:paraId="2C1359F7" w14:textId="77777777" w:rsidTr="009D74E2">
        <w:trPr>
          <w:trHeight w:val="360"/>
        </w:trPr>
        <w:tc>
          <w:tcPr>
            <w:tcW w:w="556" w:type="pct"/>
            <w:vMerge w:val="restart"/>
            <w:tcBorders>
              <w:top w:val="single" w:sz="4" w:space="0" w:color="auto"/>
              <w:left w:val="single" w:sz="4" w:space="0" w:color="auto"/>
              <w:right w:val="single" w:sz="4" w:space="0" w:color="auto"/>
            </w:tcBorders>
            <w:shd w:val="clear" w:color="auto" w:fill="FFFFFF"/>
            <w:tcMar>
              <w:top w:w="0" w:type="dxa"/>
              <w:left w:w="0" w:type="dxa"/>
              <w:bottom w:w="0" w:type="dxa"/>
              <w:right w:w="0" w:type="dxa"/>
            </w:tcMar>
            <w:vAlign w:val="center"/>
            <w:hideMark/>
          </w:tcPr>
          <w:p w14:paraId="58E2BC47" w14:textId="77777777" w:rsidR="009D74E2" w:rsidRPr="002C3042" w:rsidRDefault="009D74E2" w:rsidP="001F396C">
            <w:pPr>
              <w:widowControl/>
              <w:spacing w:line="360" w:lineRule="atLeast"/>
              <w:jc w:val="center"/>
              <w:textAlignment w:val="baseline"/>
            </w:pPr>
            <w:r w:rsidRPr="002C3042">
              <w:t>项目</w:t>
            </w:r>
          </w:p>
        </w:tc>
        <w:tc>
          <w:tcPr>
            <w:tcW w:w="572" w:type="pct"/>
            <w:vMerge w:val="restart"/>
            <w:tcBorders>
              <w:top w:val="single" w:sz="4" w:space="0" w:color="auto"/>
              <w:left w:val="single" w:sz="4" w:space="0" w:color="auto"/>
              <w:right w:val="single" w:sz="4" w:space="0" w:color="auto"/>
            </w:tcBorders>
            <w:shd w:val="clear" w:color="auto" w:fill="FFFFFF"/>
            <w:tcMar>
              <w:top w:w="0" w:type="dxa"/>
              <w:left w:w="0" w:type="dxa"/>
              <w:bottom w:w="0" w:type="dxa"/>
              <w:right w:w="0" w:type="dxa"/>
            </w:tcMar>
            <w:vAlign w:val="center"/>
            <w:hideMark/>
          </w:tcPr>
          <w:p w14:paraId="0D5DCE81" w14:textId="77777777" w:rsidR="009D74E2" w:rsidRPr="002C3042" w:rsidRDefault="009D74E2" w:rsidP="001F396C">
            <w:pPr>
              <w:widowControl/>
              <w:spacing w:line="360" w:lineRule="atLeast"/>
              <w:jc w:val="center"/>
              <w:textAlignment w:val="baseline"/>
            </w:pPr>
            <w:r w:rsidRPr="002C3042">
              <w:t>单位</w:t>
            </w:r>
          </w:p>
        </w:tc>
        <w:tc>
          <w:tcPr>
            <w:tcW w:w="3872" w:type="pct"/>
            <w:gridSpan w:val="7"/>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14:paraId="62C7F51E" w14:textId="77777777" w:rsidR="009D74E2" w:rsidRPr="0093241A" w:rsidRDefault="009D74E2" w:rsidP="001F396C">
            <w:pPr>
              <w:widowControl/>
              <w:spacing w:line="360" w:lineRule="atLeast"/>
              <w:jc w:val="center"/>
              <w:textAlignment w:val="baseline"/>
            </w:pPr>
            <w:r w:rsidRPr="002C3042">
              <w:t>指标</w:t>
            </w:r>
          </w:p>
        </w:tc>
      </w:tr>
      <w:tr w:rsidR="009D74E2" w:rsidRPr="0093241A" w14:paraId="27994B1E" w14:textId="77777777" w:rsidTr="009D74E2">
        <w:trPr>
          <w:trHeight w:val="360"/>
        </w:trPr>
        <w:tc>
          <w:tcPr>
            <w:tcW w:w="556" w:type="pct"/>
            <w:vMerge/>
            <w:tcBorders>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tcPr>
          <w:p w14:paraId="7D6F18F1" w14:textId="77777777" w:rsidR="009D74E2" w:rsidRPr="0093241A" w:rsidRDefault="009D74E2" w:rsidP="001F396C">
            <w:pPr>
              <w:widowControl/>
              <w:spacing w:line="360" w:lineRule="atLeast"/>
              <w:jc w:val="center"/>
              <w:textAlignment w:val="baseline"/>
            </w:pPr>
          </w:p>
        </w:tc>
        <w:tc>
          <w:tcPr>
            <w:tcW w:w="572" w:type="pct"/>
            <w:vMerge/>
            <w:tcBorders>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tcPr>
          <w:p w14:paraId="2A1CC8F1" w14:textId="77777777" w:rsidR="009D74E2" w:rsidRPr="0093241A" w:rsidRDefault="009D74E2" w:rsidP="001F396C">
            <w:pPr>
              <w:widowControl/>
              <w:spacing w:line="360" w:lineRule="atLeast"/>
              <w:jc w:val="center"/>
              <w:textAlignment w:val="baseline"/>
            </w:pPr>
          </w:p>
        </w:tc>
        <w:tc>
          <w:tcPr>
            <w:tcW w:w="569"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tcPr>
          <w:p w14:paraId="2D5594E7" w14:textId="77777777" w:rsidR="009D74E2" w:rsidRPr="0093241A" w:rsidRDefault="009D74E2" w:rsidP="001F396C">
            <w:pPr>
              <w:widowControl/>
              <w:spacing w:line="360" w:lineRule="atLeast"/>
              <w:jc w:val="center"/>
              <w:textAlignment w:val="baseline"/>
            </w:pPr>
            <w:r w:rsidRPr="0093241A">
              <w:t>轻组分</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473E231B" w14:textId="77777777" w:rsidR="009D74E2" w:rsidRPr="0093241A" w:rsidRDefault="009D74E2" w:rsidP="001F396C">
            <w:pPr>
              <w:widowControl/>
              <w:spacing w:line="360" w:lineRule="atLeast"/>
              <w:jc w:val="center"/>
              <w:textAlignment w:val="baseline"/>
            </w:pPr>
            <w:r w:rsidRPr="0093241A">
              <w:t>1668</w:t>
            </w: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35D59DB3" w14:textId="77777777" w:rsidR="009D74E2" w:rsidRPr="0093241A" w:rsidRDefault="009D74E2" w:rsidP="001F396C">
            <w:pPr>
              <w:widowControl/>
              <w:spacing w:line="360" w:lineRule="atLeast"/>
              <w:jc w:val="center"/>
              <w:textAlignment w:val="baseline"/>
            </w:pPr>
            <w:r w:rsidRPr="0093241A">
              <w:t>1680</w:t>
            </w:r>
          </w:p>
        </w:tc>
        <w:tc>
          <w:tcPr>
            <w:tcW w:w="558" w:type="pct"/>
            <w:tcBorders>
              <w:top w:val="single" w:sz="4" w:space="0" w:color="auto"/>
              <w:left w:val="single" w:sz="4" w:space="0" w:color="auto"/>
              <w:bottom w:val="single" w:sz="4" w:space="0" w:color="auto"/>
              <w:right w:val="single" w:sz="4" w:space="0" w:color="auto"/>
            </w:tcBorders>
            <w:shd w:val="clear" w:color="auto" w:fill="FFFFFF"/>
          </w:tcPr>
          <w:p w14:paraId="5F0F9C2A" w14:textId="77777777" w:rsidR="009D74E2" w:rsidRPr="0093241A" w:rsidRDefault="009D74E2" w:rsidP="001F396C">
            <w:pPr>
              <w:widowControl/>
              <w:spacing w:line="360" w:lineRule="atLeast"/>
              <w:jc w:val="center"/>
              <w:textAlignment w:val="baseline"/>
            </w:pPr>
            <w:r>
              <w:rPr>
                <w:rFonts w:hint="eastAsia"/>
              </w:rPr>
              <w:t>1660/</w:t>
            </w:r>
            <w:r w:rsidRPr="0093241A">
              <w:t>1801</w:t>
            </w: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74E6E3AD" w14:textId="77777777" w:rsidR="009D74E2" w:rsidRPr="0093241A" w:rsidRDefault="009D74E2" w:rsidP="001F396C">
            <w:pPr>
              <w:widowControl/>
              <w:spacing w:line="360" w:lineRule="atLeast"/>
              <w:jc w:val="center"/>
              <w:textAlignment w:val="baseline"/>
            </w:pPr>
            <w:r w:rsidRPr="0093241A">
              <w:t>1838</w:t>
            </w: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58B95DAE" w14:textId="77777777" w:rsidR="009D74E2" w:rsidRPr="0093241A" w:rsidRDefault="009D74E2" w:rsidP="001F396C">
            <w:pPr>
              <w:widowControl/>
              <w:spacing w:line="360" w:lineRule="atLeast"/>
              <w:jc w:val="center"/>
              <w:textAlignment w:val="baseline"/>
            </w:pPr>
            <w:r w:rsidRPr="0093241A">
              <w:t>1842</w:t>
            </w: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5A4BC389" w14:textId="77777777" w:rsidR="009D74E2" w:rsidRPr="0093241A" w:rsidRDefault="009D74E2" w:rsidP="001F396C">
            <w:pPr>
              <w:widowControl/>
              <w:spacing w:line="360" w:lineRule="atLeast"/>
              <w:jc w:val="center"/>
              <w:textAlignment w:val="baseline"/>
            </w:pPr>
            <w:r w:rsidRPr="0093241A">
              <w:t>1865</w:t>
            </w:r>
          </w:p>
        </w:tc>
      </w:tr>
      <w:tr w:rsidR="009D74E2" w:rsidRPr="0093241A" w14:paraId="0E8C948C" w14:textId="77777777" w:rsidTr="009D74E2">
        <w:trPr>
          <w:trHeight w:val="360"/>
        </w:trPr>
        <w:tc>
          <w:tcPr>
            <w:tcW w:w="556"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14:paraId="3EE38A67" w14:textId="77777777" w:rsidR="009D74E2" w:rsidRPr="002C3042" w:rsidRDefault="009D74E2" w:rsidP="001F396C">
            <w:pPr>
              <w:widowControl/>
              <w:spacing w:line="360" w:lineRule="atLeast"/>
              <w:jc w:val="center"/>
              <w:textAlignment w:val="baseline"/>
            </w:pPr>
            <w:r w:rsidRPr="002C3042">
              <w:t>酸值</w:t>
            </w:r>
          </w:p>
        </w:tc>
        <w:tc>
          <w:tcPr>
            <w:tcW w:w="572"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14:paraId="3A41565A" w14:textId="77777777" w:rsidR="009D74E2" w:rsidRPr="002C3042" w:rsidRDefault="009D74E2" w:rsidP="001F396C">
            <w:pPr>
              <w:widowControl/>
              <w:spacing w:line="360" w:lineRule="atLeast"/>
              <w:jc w:val="center"/>
              <w:textAlignment w:val="baseline"/>
            </w:pPr>
            <w:r w:rsidRPr="002C3042">
              <w:t>mgKOH/g</w:t>
            </w:r>
          </w:p>
        </w:tc>
        <w:tc>
          <w:tcPr>
            <w:tcW w:w="569"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tcPr>
          <w:p w14:paraId="779A98BA" w14:textId="77777777" w:rsidR="009D74E2" w:rsidRPr="00AE3BDF" w:rsidRDefault="009D74E2" w:rsidP="001F396C">
            <w:pPr>
              <w:widowControl/>
              <w:spacing w:line="360" w:lineRule="atLeast"/>
              <w:jc w:val="center"/>
              <w:textAlignment w:val="baseline"/>
            </w:pPr>
            <w:r w:rsidRPr="0093241A">
              <w:t>≥</w:t>
            </w:r>
            <w:r w:rsidR="00544871">
              <w:rPr>
                <w:rFonts w:hint="eastAsia"/>
              </w:rPr>
              <w:t xml:space="preserve"> </w:t>
            </w:r>
            <w:r w:rsidRPr="0093241A">
              <w:t>220</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00E21634" w14:textId="77777777" w:rsidR="009D74E2" w:rsidRPr="00AE3BDF" w:rsidRDefault="009D74E2" w:rsidP="001F396C">
            <w:pPr>
              <w:widowControl/>
              <w:spacing w:line="360" w:lineRule="atLeast"/>
              <w:jc w:val="center"/>
              <w:textAlignment w:val="baseline"/>
            </w:pPr>
            <w:r w:rsidRPr="00AE3BDF">
              <w:t>212~215</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7C7A7B77" w14:textId="77777777" w:rsidR="009D74E2" w:rsidRPr="00CE7447" w:rsidRDefault="009D74E2" w:rsidP="001F396C">
            <w:pPr>
              <w:widowControl/>
              <w:spacing w:line="360" w:lineRule="atLeast"/>
              <w:jc w:val="center"/>
              <w:textAlignment w:val="baseline"/>
            </w:pPr>
            <w:r w:rsidRPr="00CE7447">
              <w:t>190~220</w:t>
            </w:r>
          </w:p>
        </w:tc>
        <w:tc>
          <w:tcPr>
            <w:tcW w:w="558" w:type="pct"/>
            <w:tcBorders>
              <w:top w:val="single" w:sz="4" w:space="0" w:color="auto"/>
              <w:left w:val="single" w:sz="4" w:space="0" w:color="auto"/>
              <w:bottom w:val="single" w:sz="4" w:space="0" w:color="auto"/>
              <w:right w:val="single" w:sz="4" w:space="0" w:color="auto"/>
            </w:tcBorders>
            <w:shd w:val="clear" w:color="auto" w:fill="FFFFFF"/>
            <w:vAlign w:val="center"/>
          </w:tcPr>
          <w:p w14:paraId="01DF7561" w14:textId="77777777" w:rsidR="009D74E2" w:rsidRPr="00C7428E" w:rsidRDefault="009D74E2" w:rsidP="001F396C">
            <w:pPr>
              <w:widowControl/>
              <w:spacing w:line="360" w:lineRule="atLeast"/>
              <w:jc w:val="center"/>
              <w:textAlignment w:val="baseline"/>
            </w:pPr>
            <w:r w:rsidRPr="00C7428E">
              <w:rPr>
                <w:rFonts w:hint="eastAsia"/>
              </w:rPr>
              <w:t>210</w:t>
            </w:r>
            <w:r w:rsidRPr="00C7428E">
              <w:rPr>
                <w:rFonts w:hint="eastAsia"/>
              </w:rPr>
              <w:t>～</w:t>
            </w:r>
            <w:r w:rsidRPr="00C7428E">
              <w:rPr>
                <w:rFonts w:hint="eastAsia"/>
              </w:rPr>
              <w:t>212</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74A6AD87" w14:textId="77777777" w:rsidR="009D74E2" w:rsidRPr="002C3042" w:rsidRDefault="009D74E2" w:rsidP="001F396C">
            <w:pPr>
              <w:widowControl/>
              <w:spacing w:line="360" w:lineRule="atLeast"/>
              <w:jc w:val="center"/>
              <w:textAlignment w:val="baseline"/>
            </w:pPr>
            <w:r w:rsidRPr="002C3042">
              <w:t>205~211</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395C0317" w14:textId="77777777" w:rsidR="009D74E2" w:rsidRPr="00AE3BDF" w:rsidRDefault="009D74E2" w:rsidP="001F396C">
            <w:pPr>
              <w:widowControl/>
              <w:spacing w:line="360" w:lineRule="atLeast"/>
              <w:jc w:val="center"/>
              <w:textAlignment w:val="baseline"/>
            </w:pPr>
            <w:r w:rsidRPr="00AE3BDF">
              <w:t>205~210</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19EF5B41" w14:textId="77777777" w:rsidR="009D74E2" w:rsidRPr="009D33A2" w:rsidRDefault="009D74E2" w:rsidP="001F396C">
            <w:pPr>
              <w:widowControl/>
              <w:spacing w:line="360" w:lineRule="atLeast"/>
              <w:jc w:val="center"/>
              <w:textAlignment w:val="baseline"/>
            </w:pPr>
            <w:r w:rsidRPr="009D33A2">
              <w:t>201~209</w:t>
            </w:r>
          </w:p>
        </w:tc>
      </w:tr>
      <w:tr w:rsidR="009D74E2" w:rsidRPr="0093241A" w14:paraId="7E439405" w14:textId="77777777" w:rsidTr="009D74E2">
        <w:trPr>
          <w:trHeight w:val="360"/>
        </w:trPr>
        <w:tc>
          <w:tcPr>
            <w:tcW w:w="556"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14:paraId="422B80B9" w14:textId="77777777" w:rsidR="009D74E2" w:rsidRPr="002C3042" w:rsidRDefault="009D74E2" w:rsidP="001F396C">
            <w:pPr>
              <w:widowControl/>
              <w:spacing w:line="360" w:lineRule="atLeast"/>
              <w:jc w:val="center"/>
              <w:textAlignment w:val="baseline"/>
            </w:pPr>
            <w:r w:rsidRPr="002C3042">
              <w:t>皂化值</w:t>
            </w:r>
          </w:p>
        </w:tc>
        <w:tc>
          <w:tcPr>
            <w:tcW w:w="572"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14:paraId="19F60616" w14:textId="77777777" w:rsidR="009D74E2" w:rsidRPr="002C3042" w:rsidRDefault="009D74E2" w:rsidP="001F396C">
            <w:pPr>
              <w:widowControl/>
              <w:spacing w:line="360" w:lineRule="atLeast"/>
              <w:jc w:val="center"/>
              <w:textAlignment w:val="baseline"/>
            </w:pPr>
            <w:r w:rsidRPr="002C3042">
              <w:t>mgKOH/g</w:t>
            </w:r>
          </w:p>
        </w:tc>
        <w:tc>
          <w:tcPr>
            <w:tcW w:w="569"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tcPr>
          <w:p w14:paraId="0E543B68" w14:textId="77777777" w:rsidR="009D74E2" w:rsidRPr="00AE3BDF" w:rsidRDefault="009D74E2" w:rsidP="001F396C">
            <w:pPr>
              <w:widowControl/>
              <w:spacing w:line="360" w:lineRule="atLeast"/>
              <w:jc w:val="center"/>
              <w:textAlignment w:val="baseline"/>
            </w:pPr>
            <w:r w:rsidRPr="0093241A">
              <w:t>/</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5077CE36" w14:textId="77777777" w:rsidR="009D74E2" w:rsidRPr="00AE3BDF" w:rsidRDefault="009D74E2" w:rsidP="001F396C">
            <w:pPr>
              <w:widowControl/>
              <w:spacing w:line="360" w:lineRule="atLeast"/>
              <w:jc w:val="center"/>
              <w:textAlignment w:val="baseline"/>
            </w:pPr>
            <w:r w:rsidRPr="00AE3BDF">
              <w:t>213~216</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1F2EC7C2" w14:textId="77777777" w:rsidR="009D74E2" w:rsidRPr="00CE7447" w:rsidRDefault="009D74E2" w:rsidP="001F396C">
            <w:pPr>
              <w:widowControl/>
              <w:spacing w:line="360" w:lineRule="atLeast"/>
              <w:jc w:val="center"/>
              <w:textAlignment w:val="baseline"/>
            </w:pPr>
            <w:r w:rsidRPr="00CE7447">
              <w:t>190~221</w:t>
            </w:r>
          </w:p>
        </w:tc>
        <w:tc>
          <w:tcPr>
            <w:tcW w:w="558" w:type="pct"/>
            <w:tcBorders>
              <w:top w:val="single" w:sz="4" w:space="0" w:color="auto"/>
              <w:left w:val="single" w:sz="4" w:space="0" w:color="auto"/>
              <w:bottom w:val="single" w:sz="4" w:space="0" w:color="auto"/>
              <w:right w:val="single" w:sz="4" w:space="0" w:color="auto"/>
            </w:tcBorders>
            <w:shd w:val="clear" w:color="auto" w:fill="FFFFFF"/>
            <w:vAlign w:val="center"/>
          </w:tcPr>
          <w:p w14:paraId="60B224A8" w14:textId="77777777" w:rsidR="009D74E2" w:rsidRPr="00C7428E" w:rsidRDefault="009D74E2" w:rsidP="001F396C">
            <w:pPr>
              <w:widowControl/>
              <w:spacing w:line="360" w:lineRule="atLeast"/>
              <w:jc w:val="center"/>
              <w:textAlignment w:val="baseline"/>
            </w:pPr>
            <w:r w:rsidRPr="00C7428E">
              <w:rPr>
                <w:rFonts w:hint="eastAsia"/>
              </w:rPr>
              <w:t>211</w:t>
            </w:r>
            <w:r w:rsidRPr="00C7428E">
              <w:rPr>
                <w:rFonts w:hint="eastAsia"/>
              </w:rPr>
              <w:t>～</w:t>
            </w:r>
            <w:r w:rsidRPr="00C7428E">
              <w:rPr>
                <w:rFonts w:hint="eastAsia"/>
              </w:rPr>
              <w:t>213</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2D35304D" w14:textId="77777777" w:rsidR="009D74E2" w:rsidRPr="002C3042" w:rsidRDefault="009D74E2" w:rsidP="001F396C">
            <w:pPr>
              <w:widowControl/>
              <w:spacing w:line="360" w:lineRule="atLeast"/>
              <w:jc w:val="center"/>
              <w:textAlignment w:val="baseline"/>
            </w:pPr>
            <w:r w:rsidRPr="002C3042">
              <w:t>206~212</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6C8AC9B2" w14:textId="77777777" w:rsidR="009D74E2" w:rsidRPr="00AE3BDF" w:rsidRDefault="009D74E2" w:rsidP="001F396C">
            <w:pPr>
              <w:widowControl/>
              <w:spacing w:line="360" w:lineRule="atLeast"/>
              <w:jc w:val="center"/>
              <w:textAlignment w:val="baseline"/>
            </w:pPr>
            <w:r w:rsidRPr="00AE3BDF">
              <w:t>206~211</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236895B2" w14:textId="77777777" w:rsidR="009D74E2" w:rsidRPr="009D33A2" w:rsidRDefault="009D74E2" w:rsidP="001F396C">
            <w:pPr>
              <w:widowControl/>
              <w:spacing w:line="360" w:lineRule="atLeast"/>
              <w:jc w:val="center"/>
              <w:textAlignment w:val="baseline"/>
            </w:pPr>
            <w:r w:rsidRPr="009D33A2">
              <w:t>202~210</w:t>
            </w:r>
          </w:p>
        </w:tc>
      </w:tr>
      <w:tr w:rsidR="009D74E2" w:rsidRPr="0093241A" w14:paraId="79F4AF73" w14:textId="77777777" w:rsidTr="009D74E2">
        <w:trPr>
          <w:trHeight w:val="360"/>
        </w:trPr>
        <w:tc>
          <w:tcPr>
            <w:tcW w:w="556"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14:paraId="0192732A" w14:textId="77777777" w:rsidR="009D74E2" w:rsidRPr="002C3042" w:rsidRDefault="009D74E2" w:rsidP="001F396C">
            <w:pPr>
              <w:widowControl/>
              <w:spacing w:line="360" w:lineRule="atLeast"/>
              <w:jc w:val="center"/>
              <w:textAlignment w:val="baseline"/>
            </w:pPr>
            <w:r w:rsidRPr="002C3042">
              <w:t>碘值</w:t>
            </w:r>
          </w:p>
        </w:tc>
        <w:tc>
          <w:tcPr>
            <w:tcW w:w="572"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14:paraId="6A58C2BC" w14:textId="77777777" w:rsidR="009D74E2" w:rsidRPr="002C3042" w:rsidRDefault="009D74E2" w:rsidP="001F396C">
            <w:pPr>
              <w:widowControl/>
              <w:spacing w:line="360" w:lineRule="atLeast"/>
              <w:jc w:val="center"/>
              <w:textAlignment w:val="baseline"/>
            </w:pPr>
            <w:r w:rsidRPr="0093241A">
              <w:t xml:space="preserve">g </w:t>
            </w:r>
            <w:r w:rsidRPr="002C3042">
              <w:t>I2/100g</w:t>
            </w:r>
          </w:p>
        </w:tc>
        <w:tc>
          <w:tcPr>
            <w:tcW w:w="569"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tcPr>
          <w:p w14:paraId="6A339424" w14:textId="77777777" w:rsidR="009D74E2" w:rsidRPr="00AE3BDF" w:rsidRDefault="009D74E2" w:rsidP="001F396C">
            <w:pPr>
              <w:widowControl/>
              <w:spacing w:line="360" w:lineRule="atLeast"/>
              <w:jc w:val="center"/>
              <w:textAlignment w:val="baseline"/>
            </w:pPr>
            <w:r w:rsidRPr="0093241A">
              <w:t>≤</w:t>
            </w:r>
            <w:r w:rsidR="00544871">
              <w:rPr>
                <w:rFonts w:hint="eastAsia"/>
              </w:rPr>
              <w:t xml:space="preserve"> </w:t>
            </w:r>
            <w:r w:rsidRPr="0093241A">
              <w:t>3.0</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57C71952" w14:textId="77777777" w:rsidR="009D74E2" w:rsidRPr="00AE3BDF" w:rsidRDefault="009D74E2" w:rsidP="001F396C">
            <w:pPr>
              <w:widowControl/>
              <w:spacing w:line="360" w:lineRule="atLeast"/>
              <w:jc w:val="center"/>
              <w:textAlignment w:val="baseline"/>
            </w:pPr>
            <w:r w:rsidRPr="00AE3BDF">
              <w:t>≤</w:t>
            </w:r>
            <w:r w:rsidR="00544871">
              <w:rPr>
                <w:rFonts w:hint="eastAsia"/>
              </w:rPr>
              <w:t xml:space="preserve"> </w:t>
            </w:r>
            <w:r w:rsidRPr="00AE3BDF">
              <w:t>0.8</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0C233C61" w14:textId="77777777" w:rsidR="009D74E2" w:rsidRPr="00CE7447" w:rsidRDefault="009D74E2" w:rsidP="001F396C">
            <w:pPr>
              <w:widowControl/>
              <w:spacing w:line="360" w:lineRule="atLeast"/>
              <w:jc w:val="center"/>
              <w:textAlignment w:val="baseline"/>
            </w:pPr>
            <w:r w:rsidRPr="00CE7447">
              <w:t>≤</w:t>
            </w:r>
            <w:r w:rsidR="00544871">
              <w:rPr>
                <w:rFonts w:hint="eastAsia"/>
              </w:rPr>
              <w:t xml:space="preserve"> </w:t>
            </w:r>
            <w:r w:rsidRPr="00CE7447">
              <w:t>8</w:t>
            </w:r>
          </w:p>
        </w:tc>
        <w:tc>
          <w:tcPr>
            <w:tcW w:w="558" w:type="pct"/>
            <w:tcBorders>
              <w:top w:val="single" w:sz="4" w:space="0" w:color="auto"/>
              <w:left w:val="single" w:sz="4" w:space="0" w:color="auto"/>
              <w:bottom w:val="single" w:sz="4" w:space="0" w:color="auto"/>
              <w:right w:val="single" w:sz="4" w:space="0" w:color="auto"/>
            </w:tcBorders>
            <w:shd w:val="clear" w:color="auto" w:fill="FFFFFF"/>
            <w:vAlign w:val="center"/>
          </w:tcPr>
          <w:p w14:paraId="3ED003B2" w14:textId="77777777" w:rsidR="009D74E2" w:rsidRPr="00C7428E" w:rsidRDefault="009D74E2" w:rsidP="001F396C">
            <w:pPr>
              <w:widowControl/>
              <w:spacing w:line="360" w:lineRule="atLeast"/>
              <w:jc w:val="center"/>
              <w:textAlignment w:val="baseline"/>
            </w:pPr>
            <w:r w:rsidRPr="00C7428E">
              <w:rPr>
                <w:rFonts w:hint="eastAsia"/>
              </w:rPr>
              <w:t>≤</w:t>
            </w:r>
            <w:r w:rsidR="00544871">
              <w:rPr>
                <w:rFonts w:hint="eastAsia"/>
              </w:rPr>
              <w:t xml:space="preserve"> </w:t>
            </w:r>
            <w:r w:rsidRPr="00C7428E">
              <w:rPr>
                <w:rFonts w:hint="eastAsia"/>
              </w:rPr>
              <w:t>0.5</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4D2A8ED1" w14:textId="77777777" w:rsidR="009D74E2" w:rsidRPr="002C3042" w:rsidRDefault="009D74E2" w:rsidP="001F396C">
            <w:pPr>
              <w:widowControl/>
              <w:spacing w:line="360" w:lineRule="atLeast"/>
              <w:jc w:val="center"/>
              <w:textAlignment w:val="baseline"/>
            </w:pPr>
            <w:r w:rsidRPr="002C3042">
              <w:t>≤</w:t>
            </w:r>
            <w:r w:rsidR="00544871">
              <w:rPr>
                <w:rFonts w:hint="eastAsia"/>
              </w:rPr>
              <w:t xml:space="preserve"> </w:t>
            </w:r>
            <w:r w:rsidRPr="002C3042">
              <w:t>0.5</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74B5C8E1" w14:textId="77777777" w:rsidR="009D74E2" w:rsidRPr="00AE3BDF" w:rsidRDefault="009D74E2" w:rsidP="001F396C">
            <w:pPr>
              <w:widowControl/>
              <w:spacing w:line="360" w:lineRule="atLeast"/>
              <w:jc w:val="center"/>
              <w:textAlignment w:val="baseline"/>
            </w:pPr>
            <w:r w:rsidRPr="00AE3BDF">
              <w:t>≤</w:t>
            </w:r>
            <w:r w:rsidR="00544871">
              <w:rPr>
                <w:rFonts w:hint="eastAsia"/>
              </w:rPr>
              <w:t xml:space="preserve"> </w:t>
            </w:r>
            <w:r w:rsidRPr="00AE3BDF">
              <w:t>0.5</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7CE86196" w14:textId="77777777" w:rsidR="009D74E2" w:rsidRPr="009D33A2" w:rsidRDefault="009D74E2" w:rsidP="001F396C">
            <w:pPr>
              <w:widowControl/>
              <w:spacing w:line="360" w:lineRule="atLeast"/>
              <w:jc w:val="center"/>
              <w:textAlignment w:val="baseline"/>
            </w:pPr>
            <w:r w:rsidRPr="009D33A2">
              <w:t>≤</w:t>
            </w:r>
            <w:r w:rsidR="00544871">
              <w:rPr>
                <w:rFonts w:hint="eastAsia"/>
              </w:rPr>
              <w:t xml:space="preserve"> </w:t>
            </w:r>
            <w:r w:rsidRPr="009D33A2">
              <w:t>1.0</w:t>
            </w:r>
          </w:p>
        </w:tc>
      </w:tr>
      <w:tr w:rsidR="009D74E2" w:rsidRPr="0093241A" w14:paraId="63855CA5" w14:textId="77777777" w:rsidTr="009D74E2">
        <w:trPr>
          <w:trHeight w:val="360"/>
        </w:trPr>
        <w:tc>
          <w:tcPr>
            <w:tcW w:w="556"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14:paraId="3AFBC7A3" w14:textId="77777777" w:rsidR="009D74E2" w:rsidRPr="002C3042" w:rsidRDefault="009D74E2" w:rsidP="001F396C">
            <w:pPr>
              <w:widowControl/>
              <w:spacing w:line="360" w:lineRule="atLeast"/>
              <w:jc w:val="center"/>
              <w:textAlignment w:val="baseline"/>
            </w:pPr>
            <w:r w:rsidRPr="002C3042">
              <w:t>凝固点</w:t>
            </w:r>
          </w:p>
        </w:tc>
        <w:tc>
          <w:tcPr>
            <w:tcW w:w="572"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14:paraId="6826919A" w14:textId="77777777" w:rsidR="009D74E2" w:rsidRPr="002C3042" w:rsidRDefault="009D74E2" w:rsidP="001F396C">
            <w:pPr>
              <w:widowControl/>
              <w:spacing w:line="360" w:lineRule="atLeast"/>
              <w:jc w:val="center"/>
              <w:textAlignment w:val="baseline"/>
            </w:pPr>
            <w:r w:rsidRPr="002C3042">
              <w:t>℃</w:t>
            </w:r>
          </w:p>
        </w:tc>
        <w:tc>
          <w:tcPr>
            <w:tcW w:w="569"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tcPr>
          <w:p w14:paraId="2AACB589" w14:textId="77777777" w:rsidR="009D74E2" w:rsidRPr="00AE3BDF" w:rsidRDefault="009D74E2" w:rsidP="001F396C">
            <w:pPr>
              <w:widowControl/>
              <w:spacing w:line="360" w:lineRule="atLeast"/>
              <w:jc w:val="center"/>
              <w:textAlignment w:val="baseline"/>
            </w:pP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3EBD1486" w14:textId="77777777" w:rsidR="009D74E2" w:rsidRPr="00AE3BDF" w:rsidRDefault="009D74E2" w:rsidP="001F396C">
            <w:pPr>
              <w:widowControl/>
              <w:spacing w:line="360" w:lineRule="atLeast"/>
              <w:jc w:val="center"/>
              <w:textAlignment w:val="baseline"/>
            </w:pPr>
            <w:r w:rsidRPr="00AE3BDF">
              <w:t>≥52</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76C924A7" w14:textId="77777777" w:rsidR="009D74E2" w:rsidRPr="00CE7447" w:rsidRDefault="009D74E2" w:rsidP="001F396C">
            <w:pPr>
              <w:widowControl/>
              <w:spacing w:line="360" w:lineRule="atLeast"/>
              <w:jc w:val="center"/>
              <w:textAlignment w:val="baseline"/>
            </w:pPr>
            <w:r w:rsidRPr="00CE7447">
              <w:t>≥52</w:t>
            </w:r>
          </w:p>
        </w:tc>
        <w:tc>
          <w:tcPr>
            <w:tcW w:w="558" w:type="pct"/>
            <w:tcBorders>
              <w:top w:val="single" w:sz="4" w:space="0" w:color="auto"/>
              <w:left w:val="single" w:sz="4" w:space="0" w:color="auto"/>
              <w:bottom w:val="single" w:sz="4" w:space="0" w:color="auto"/>
              <w:right w:val="single" w:sz="4" w:space="0" w:color="auto"/>
            </w:tcBorders>
            <w:shd w:val="clear" w:color="auto" w:fill="FFFFFF"/>
            <w:vAlign w:val="center"/>
          </w:tcPr>
          <w:p w14:paraId="1D9021EA" w14:textId="77777777" w:rsidR="009D74E2" w:rsidRPr="00C7428E" w:rsidRDefault="009D74E2" w:rsidP="001F396C">
            <w:pPr>
              <w:widowControl/>
              <w:spacing w:line="360" w:lineRule="atLeast"/>
              <w:jc w:val="center"/>
              <w:textAlignment w:val="baseline"/>
            </w:pPr>
            <w:r w:rsidRPr="00C7428E">
              <w:rPr>
                <w:rFonts w:hint="eastAsia"/>
              </w:rPr>
              <w:t>≥</w:t>
            </w:r>
            <w:r w:rsidRPr="00C7428E">
              <w:rPr>
                <w:rFonts w:hint="eastAsia"/>
              </w:rPr>
              <w:t>54</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3D71E29A" w14:textId="77777777" w:rsidR="009D74E2" w:rsidRPr="002C3042" w:rsidRDefault="009D74E2" w:rsidP="001F396C">
            <w:pPr>
              <w:widowControl/>
              <w:spacing w:line="360" w:lineRule="atLeast"/>
              <w:jc w:val="center"/>
              <w:textAlignment w:val="baseline"/>
            </w:pPr>
            <w:r w:rsidRPr="002C3042">
              <w:t>54~57</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550F0A8E" w14:textId="77777777" w:rsidR="009D74E2" w:rsidRPr="00AE3BDF" w:rsidRDefault="009D74E2" w:rsidP="001F396C">
            <w:pPr>
              <w:widowControl/>
              <w:spacing w:line="360" w:lineRule="atLeast"/>
              <w:jc w:val="center"/>
              <w:textAlignment w:val="baseline"/>
            </w:pPr>
            <w:r w:rsidRPr="00AE3BDF">
              <w:t>54~57</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3D14D6E8" w14:textId="77777777" w:rsidR="009D74E2" w:rsidRPr="009D33A2" w:rsidRDefault="009D74E2" w:rsidP="001F396C">
            <w:pPr>
              <w:widowControl/>
              <w:spacing w:line="360" w:lineRule="atLeast"/>
              <w:jc w:val="center"/>
              <w:textAlignment w:val="baseline"/>
            </w:pPr>
            <w:r w:rsidRPr="009D33A2">
              <w:t>57~62</w:t>
            </w:r>
          </w:p>
        </w:tc>
      </w:tr>
      <w:tr w:rsidR="009D74E2" w:rsidRPr="0093241A" w14:paraId="43637568" w14:textId="77777777" w:rsidTr="009D74E2">
        <w:trPr>
          <w:trHeight w:val="360"/>
        </w:trPr>
        <w:tc>
          <w:tcPr>
            <w:tcW w:w="556"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14:paraId="0E400208" w14:textId="77777777" w:rsidR="009D74E2" w:rsidRPr="002C3042" w:rsidRDefault="009D74E2" w:rsidP="001F396C">
            <w:pPr>
              <w:widowControl/>
              <w:spacing w:line="360" w:lineRule="atLeast"/>
              <w:jc w:val="center"/>
              <w:textAlignment w:val="baseline"/>
            </w:pPr>
            <w:r w:rsidRPr="002C3042">
              <w:t>色泽</w:t>
            </w:r>
          </w:p>
        </w:tc>
        <w:tc>
          <w:tcPr>
            <w:tcW w:w="572"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14:paraId="489AA973" w14:textId="77777777" w:rsidR="009D74E2" w:rsidRPr="002C3042" w:rsidRDefault="009D74E2" w:rsidP="001F396C">
            <w:pPr>
              <w:widowControl/>
              <w:spacing w:line="360" w:lineRule="atLeast"/>
              <w:jc w:val="center"/>
              <w:textAlignment w:val="baseline"/>
            </w:pPr>
            <w:r w:rsidRPr="002C3042">
              <w:t>Hazen</w:t>
            </w:r>
          </w:p>
        </w:tc>
        <w:tc>
          <w:tcPr>
            <w:tcW w:w="569"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tcPr>
          <w:p w14:paraId="7063719F" w14:textId="77777777" w:rsidR="009D74E2" w:rsidRPr="00AE3BDF" w:rsidRDefault="009D74E2" w:rsidP="001F396C">
            <w:pPr>
              <w:widowControl/>
              <w:spacing w:line="360" w:lineRule="atLeast"/>
              <w:jc w:val="center"/>
              <w:textAlignment w:val="baseline"/>
            </w:pPr>
            <w:r w:rsidRPr="0093241A">
              <w:t>≤</w:t>
            </w:r>
            <w:r w:rsidR="00544871">
              <w:rPr>
                <w:rFonts w:hint="eastAsia"/>
              </w:rPr>
              <w:t xml:space="preserve"> </w:t>
            </w:r>
            <w:r w:rsidRPr="0093241A">
              <w:t>600</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320AE097" w14:textId="77777777" w:rsidR="009D74E2" w:rsidRPr="00AE3BDF" w:rsidRDefault="009D74E2" w:rsidP="001F396C">
            <w:pPr>
              <w:widowControl/>
              <w:spacing w:line="360" w:lineRule="atLeast"/>
              <w:jc w:val="center"/>
              <w:textAlignment w:val="baseline"/>
            </w:pPr>
            <w:r w:rsidRPr="00AE3BDF">
              <w:t>≤</w:t>
            </w:r>
            <w:r w:rsidR="00544871">
              <w:rPr>
                <w:rFonts w:hint="eastAsia"/>
              </w:rPr>
              <w:t xml:space="preserve"> </w:t>
            </w:r>
            <w:r w:rsidRPr="00AE3BDF">
              <w:t>100</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6656D632" w14:textId="77777777" w:rsidR="009D74E2" w:rsidRPr="00CE7447" w:rsidRDefault="009D74E2" w:rsidP="001F396C">
            <w:pPr>
              <w:widowControl/>
              <w:spacing w:line="360" w:lineRule="atLeast"/>
              <w:jc w:val="center"/>
              <w:textAlignment w:val="baseline"/>
            </w:pPr>
            <w:r w:rsidRPr="00CE7447">
              <w:t>≤</w:t>
            </w:r>
            <w:r w:rsidR="00544871">
              <w:rPr>
                <w:rFonts w:hint="eastAsia"/>
              </w:rPr>
              <w:t xml:space="preserve"> </w:t>
            </w:r>
            <w:r w:rsidRPr="00CE7447">
              <w:t>400*</w:t>
            </w:r>
          </w:p>
        </w:tc>
        <w:tc>
          <w:tcPr>
            <w:tcW w:w="558" w:type="pct"/>
            <w:tcBorders>
              <w:top w:val="single" w:sz="4" w:space="0" w:color="auto"/>
              <w:left w:val="single" w:sz="4" w:space="0" w:color="auto"/>
              <w:bottom w:val="single" w:sz="4" w:space="0" w:color="auto"/>
              <w:right w:val="single" w:sz="4" w:space="0" w:color="auto"/>
            </w:tcBorders>
            <w:shd w:val="clear" w:color="auto" w:fill="FFFFFF"/>
            <w:vAlign w:val="center"/>
          </w:tcPr>
          <w:p w14:paraId="2C643819" w14:textId="77777777" w:rsidR="009D74E2" w:rsidRPr="00C7428E" w:rsidRDefault="009D74E2" w:rsidP="001F396C">
            <w:pPr>
              <w:widowControl/>
              <w:spacing w:line="360" w:lineRule="atLeast"/>
              <w:jc w:val="center"/>
              <w:textAlignment w:val="baseline"/>
            </w:pPr>
            <w:r w:rsidRPr="00C7428E">
              <w:rPr>
                <w:rFonts w:hint="eastAsia"/>
              </w:rPr>
              <w:t>≤</w:t>
            </w:r>
            <w:r w:rsidRPr="00C7428E">
              <w:rPr>
                <w:rFonts w:hint="eastAsia"/>
              </w:rPr>
              <w:t>80</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1BC8DB32" w14:textId="77777777" w:rsidR="009D74E2" w:rsidRPr="002C3042" w:rsidRDefault="009D74E2" w:rsidP="001F396C">
            <w:pPr>
              <w:widowControl/>
              <w:spacing w:line="360" w:lineRule="atLeast"/>
              <w:jc w:val="center"/>
              <w:textAlignment w:val="baseline"/>
            </w:pPr>
            <w:r w:rsidRPr="002C3042">
              <w:t>≤</w:t>
            </w:r>
            <w:r w:rsidR="00544871">
              <w:rPr>
                <w:rFonts w:hint="eastAsia"/>
              </w:rPr>
              <w:t xml:space="preserve"> </w:t>
            </w:r>
            <w:r w:rsidRPr="002C3042">
              <w:t>80</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038DC4EA" w14:textId="77777777" w:rsidR="009D74E2" w:rsidRPr="00AE3BDF" w:rsidRDefault="009D74E2" w:rsidP="001F396C">
            <w:pPr>
              <w:widowControl/>
              <w:spacing w:line="360" w:lineRule="atLeast"/>
              <w:jc w:val="center"/>
              <w:textAlignment w:val="baseline"/>
            </w:pPr>
            <w:r w:rsidRPr="00AE3BDF">
              <w:t>≤</w:t>
            </w:r>
            <w:r w:rsidR="00544871">
              <w:rPr>
                <w:rFonts w:hint="eastAsia"/>
              </w:rPr>
              <w:t xml:space="preserve"> </w:t>
            </w:r>
            <w:r w:rsidRPr="00AE3BDF">
              <w:t>80</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70C7FDE0" w14:textId="77777777" w:rsidR="009D74E2" w:rsidRPr="009D33A2" w:rsidRDefault="009D74E2" w:rsidP="001F396C">
            <w:pPr>
              <w:widowControl/>
              <w:spacing w:line="360" w:lineRule="atLeast"/>
              <w:jc w:val="center"/>
              <w:textAlignment w:val="baseline"/>
            </w:pPr>
            <w:r w:rsidRPr="009D33A2">
              <w:t>≤</w:t>
            </w:r>
            <w:r w:rsidR="00544871">
              <w:rPr>
                <w:rFonts w:hint="eastAsia"/>
              </w:rPr>
              <w:t xml:space="preserve"> </w:t>
            </w:r>
            <w:r w:rsidRPr="009D33A2">
              <w:t>80</w:t>
            </w:r>
          </w:p>
        </w:tc>
      </w:tr>
      <w:tr w:rsidR="009D74E2" w:rsidRPr="0093241A" w14:paraId="388BA911" w14:textId="77777777" w:rsidTr="009D74E2">
        <w:trPr>
          <w:trHeight w:val="360"/>
        </w:trPr>
        <w:tc>
          <w:tcPr>
            <w:tcW w:w="556"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14:paraId="599BFA82" w14:textId="77777777" w:rsidR="009D74E2" w:rsidRPr="002C3042" w:rsidRDefault="009D74E2" w:rsidP="001F396C">
            <w:pPr>
              <w:widowControl/>
              <w:spacing w:line="360" w:lineRule="atLeast"/>
              <w:jc w:val="center"/>
              <w:textAlignment w:val="baseline"/>
            </w:pPr>
            <w:r w:rsidRPr="002C3042">
              <w:t>水份</w:t>
            </w:r>
          </w:p>
        </w:tc>
        <w:tc>
          <w:tcPr>
            <w:tcW w:w="572"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14:paraId="4FE6445D" w14:textId="77777777" w:rsidR="009D74E2" w:rsidRPr="002C3042" w:rsidRDefault="009D74E2" w:rsidP="001F396C">
            <w:pPr>
              <w:widowControl/>
              <w:spacing w:line="360" w:lineRule="atLeast"/>
              <w:jc w:val="center"/>
              <w:textAlignment w:val="baseline"/>
            </w:pPr>
            <w:r w:rsidRPr="002C3042">
              <w:t>%</w:t>
            </w:r>
          </w:p>
        </w:tc>
        <w:tc>
          <w:tcPr>
            <w:tcW w:w="569"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tcPr>
          <w:p w14:paraId="4FD97648" w14:textId="77777777" w:rsidR="009D74E2" w:rsidRPr="00AE3BDF" w:rsidRDefault="009D74E2" w:rsidP="001F396C">
            <w:pPr>
              <w:widowControl/>
              <w:spacing w:line="360" w:lineRule="atLeast"/>
              <w:jc w:val="center"/>
              <w:textAlignment w:val="baseline"/>
            </w:pPr>
            <w:r w:rsidRPr="0093241A">
              <w:t>≤</w:t>
            </w:r>
            <w:r w:rsidR="00544871">
              <w:rPr>
                <w:rFonts w:hint="eastAsia"/>
              </w:rPr>
              <w:t xml:space="preserve"> </w:t>
            </w:r>
            <w:r w:rsidRPr="0093241A">
              <w:t>0.8</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649B8178" w14:textId="77777777" w:rsidR="009D74E2" w:rsidRPr="00AE3BDF" w:rsidRDefault="009D74E2" w:rsidP="001F396C">
            <w:pPr>
              <w:widowControl/>
              <w:spacing w:line="360" w:lineRule="atLeast"/>
              <w:jc w:val="center"/>
              <w:textAlignment w:val="baseline"/>
            </w:pPr>
            <w:r w:rsidRPr="00AE3BDF">
              <w:t>≤</w:t>
            </w:r>
            <w:r w:rsidR="00544871">
              <w:rPr>
                <w:rFonts w:hint="eastAsia"/>
              </w:rPr>
              <w:t xml:space="preserve"> </w:t>
            </w:r>
            <w:r w:rsidRPr="00AE3BDF">
              <w:t>0.2</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3CC2C637" w14:textId="77777777" w:rsidR="009D74E2" w:rsidRPr="00CE7447" w:rsidRDefault="009D74E2" w:rsidP="001F396C">
            <w:pPr>
              <w:widowControl/>
              <w:spacing w:line="360" w:lineRule="atLeast"/>
              <w:jc w:val="center"/>
              <w:textAlignment w:val="baseline"/>
            </w:pPr>
            <w:r w:rsidRPr="00CE7447">
              <w:t>≤</w:t>
            </w:r>
            <w:r w:rsidR="00544871">
              <w:rPr>
                <w:rFonts w:hint="eastAsia"/>
              </w:rPr>
              <w:t xml:space="preserve"> </w:t>
            </w:r>
            <w:r w:rsidRPr="00CE7447">
              <w:t>0.3</w:t>
            </w:r>
          </w:p>
        </w:tc>
        <w:tc>
          <w:tcPr>
            <w:tcW w:w="558" w:type="pct"/>
            <w:tcBorders>
              <w:top w:val="single" w:sz="4" w:space="0" w:color="auto"/>
              <w:left w:val="single" w:sz="4" w:space="0" w:color="auto"/>
              <w:bottom w:val="single" w:sz="4" w:space="0" w:color="auto"/>
              <w:right w:val="single" w:sz="4" w:space="0" w:color="auto"/>
            </w:tcBorders>
            <w:shd w:val="clear" w:color="auto" w:fill="FFFFFF"/>
            <w:vAlign w:val="center"/>
          </w:tcPr>
          <w:p w14:paraId="173AFBDB" w14:textId="77777777" w:rsidR="009D74E2" w:rsidRPr="00C7428E" w:rsidRDefault="009D74E2" w:rsidP="001F396C">
            <w:pPr>
              <w:widowControl/>
              <w:spacing w:line="360" w:lineRule="atLeast"/>
              <w:jc w:val="center"/>
              <w:textAlignment w:val="baseline"/>
            </w:pPr>
            <w:r w:rsidRPr="00C7428E">
              <w:rPr>
                <w:rFonts w:hint="eastAsia"/>
              </w:rPr>
              <w:t>≤</w:t>
            </w:r>
            <w:r w:rsidRPr="00C7428E">
              <w:rPr>
                <w:rFonts w:hint="eastAsia"/>
              </w:rPr>
              <w:t>0.20</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4CDCCC29" w14:textId="77777777" w:rsidR="009D74E2" w:rsidRPr="002C3042" w:rsidRDefault="009D74E2" w:rsidP="001F396C">
            <w:pPr>
              <w:widowControl/>
              <w:spacing w:line="360" w:lineRule="atLeast"/>
              <w:jc w:val="center"/>
              <w:textAlignment w:val="baseline"/>
            </w:pPr>
            <w:r w:rsidRPr="002C3042">
              <w:t>≤</w:t>
            </w:r>
            <w:r w:rsidR="00544871">
              <w:rPr>
                <w:rFonts w:hint="eastAsia"/>
              </w:rPr>
              <w:t xml:space="preserve"> </w:t>
            </w:r>
            <w:r w:rsidRPr="002C3042">
              <w:t>0.1</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4D91254C" w14:textId="77777777" w:rsidR="009D74E2" w:rsidRPr="00AE3BDF" w:rsidRDefault="009D74E2" w:rsidP="001F396C">
            <w:pPr>
              <w:widowControl/>
              <w:spacing w:line="360" w:lineRule="atLeast"/>
              <w:jc w:val="center"/>
              <w:textAlignment w:val="baseline"/>
            </w:pPr>
            <w:r w:rsidRPr="00AE3BDF">
              <w:t>≤</w:t>
            </w:r>
            <w:r w:rsidR="00544871">
              <w:rPr>
                <w:rFonts w:hint="eastAsia"/>
              </w:rPr>
              <w:t xml:space="preserve"> </w:t>
            </w:r>
            <w:r w:rsidRPr="00AE3BDF">
              <w:t>0.1</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5450BDBC" w14:textId="77777777" w:rsidR="009D74E2" w:rsidRPr="009D33A2" w:rsidRDefault="009D74E2" w:rsidP="001F396C">
            <w:pPr>
              <w:widowControl/>
              <w:spacing w:line="360" w:lineRule="atLeast"/>
              <w:jc w:val="center"/>
              <w:textAlignment w:val="baseline"/>
            </w:pPr>
            <w:r w:rsidRPr="009D33A2">
              <w:t>≤</w:t>
            </w:r>
            <w:r w:rsidR="00544871">
              <w:rPr>
                <w:rFonts w:hint="eastAsia"/>
              </w:rPr>
              <w:t xml:space="preserve"> </w:t>
            </w:r>
            <w:r w:rsidRPr="009D33A2">
              <w:t>0.1</w:t>
            </w:r>
          </w:p>
        </w:tc>
      </w:tr>
      <w:tr w:rsidR="009D74E2" w:rsidRPr="0093241A" w14:paraId="3FB52FB2" w14:textId="77777777" w:rsidTr="009D74E2">
        <w:trPr>
          <w:trHeight w:val="360"/>
        </w:trPr>
        <w:tc>
          <w:tcPr>
            <w:tcW w:w="556"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14:paraId="60E1CDDC" w14:textId="77777777" w:rsidR="009D74E2" w:rsidRPr="002C3042" w:rsidRDefault="009D74E2" w:rsidP="001F396C">
            <w:pPr>
              <w:widowControl/>
              <w:spacing w:line="360" w:lineRule="atLeast"/>
              <w:jc w:val="center"/>
              <w:textAlignment w:val="baseline"/>
            </w:pPr>
            <w:r w:rsidRPr="002C3042">
              <w:t>C18</w:t>
            </w:r>
          </w:p>
        </w:tc>
        <w:tc>
          <w:tcPr>
            <w:tcW w:w="572"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14:paraId="51A36536" w14:textId="77777777" w:rsidR="009D74E2" w:rsidRPr="002C3042" w:rsidRDefault="009D74E2" w:rsidP="001F396C">
            <w:pPr>
              <w:widowControl/>
              <w:spacing w:line="360" w:lineRule="atLeast"/>
              <w:jc w:val="center"/>
              <w:textAlignment w:val="baseline"/>
            </w:pPr>
            <w:r w:rsidRPr="002C3042">
              <w:t>%</w:t>
            </w:r>
          </w:p>
        </w:tc>
        <w:tc>
          <w:tcPr>
            <w:tcW w:w="569"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tcPr>
          <w:p w14:paraId="046E9EDD" w14:textId="77777777" w:rsidR="009D74E2" w:rsidRPr="00AE3BDF" w:rsidRDefault="009D74E2" w:rsidP="001F396C">
            <w:pPr>
              <w:widowControl/>
              <w:spacing w:line="360" w:lineRule="atLeast"/>
              <w:jc w:val="center"/>
              <w:textAlignment w:val="baseline"/>
            </w:pP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22D13A63" w14:textId="77777777" w:rsidR="009D74E2" w:rsidRPr="00AE3BDF" w:rsidRDefault="009D74E2" w:rsidP="001F396C">
            <w:pPr>
              <w:widowControl/>
              <w:spacing w:line="360" w:lineRule="atLeast"/>
              <w:jc w:val="center"/>
              <w:textAlignment w:val="baseline"/>
            </w:pPr>
            <w:r w:rsidRPr="00AE3BDF">
              <w:t>≤20</w:t>
            </w: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4FB9A0FC" w14:textId="77777777" w:rsidR="009D74E2" w:rsidRPr="0093241A" w:rsidRDefault="009D74E2" w:rsidP="001F396C">
            <w:pPr>
              <w:widowControl/>
              <w:spacing w:line="360" w:lineRule="atLeast"/>
              <w:jc w:val="center"/>
              <w:textAlignment w:val="baseline"/>
            </w:pPr>
          </w:p>
        </w:tc>
        <w:tc>
          <w:tcPr>
            <w:tcW w:w="558" w:type="pct"/>
            <w:tcBorders>
              <w:top w:val="single" w:sz="4" w:space="0" w:color="auto"/>
              <w:left w:val="single" w:sz="4" w:space="0" w:color="auto"/>
              <w:bottom w:val="single" w:sz="4" w:space="0" w:color="auto"/>
              <w:right w:val="single" w:sz="4" w:space="0" w:color="auto"/>
            </w:tcBorders>
            <w:shd w:val="clear" w:color="auto" w:fill="FFFFFF"/>
            <w:vAlign w:val="center"/>
          </w:tcPr>
          <w:p w14:paraId="1F61C628" w14:textId="77777777" w:rsidR="009D74E2" w:rsidRPr="00C7428E" w:rsidRDefault="009D74E2" w:rsidP="001F396C">
            <w:pPr>
              <w:widowControl/>
              <w:spacing w:line="360" w:lineRule="atLeast"/>
              <w:jc w:val="center"/>
              <w:textAlignment w:val="baseline"/>
            </w:pPr>
            <w:r w:rsidRPr="00C7428E">
              <w:rPr>
                <w:rFonts w:hint="eastAsia"/>
              </w:rPr>
              <w:t>34</w:t>
            </w:r>
            <w:r w:rsidRPr="00C7428E">
              <w:rPr>
                <w:rFonts w:hint="eastAsia"/>
              </w:rPr>
              <w:t>～</w:t>
            </w:r>
            <w:r w:rsidRPr="00C7428E">
              <w:rPr>
                <w:rFonts w:hint="eastAsia"/>
              </w:rPr>
              <w:t>37</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04FBA182" w14:textId="77777777" w:rsidR="009D74E2" w:rsidRPr="002C3042" w:rsidRDefault="009D74E2" w:rsidP="001F396C">
            <w:pPr>
              <w:widowControl/>
              <w:spacing w:line="360" w:lineRule="atLeast"/>
              <w:jc w:val="center"/>
              <w:textAlignment w:val="baseline"/>
            </w:pPr>
            <w:r w:rsidRPr="002C3042">
              <w:t>37~40</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446FBBD0" w14:textId="77777777" w:rsidR="009D74E2" w:rsidRPr="00AE3BDF" w:rsidRDefault="009D74E2" w:rsidP="001F396C">
            <w:pPr>
              <w:widowControl/>
              <w:spacing w:line="360" w:lineRule="atLeast"/>
              <w:jc w:val="center"/>
              <w:textAlignment w:val="baseline"/>
            </w:pPr>
            <w:r w:rsidRPr="00AE3BDF">
              <w:t>41~43</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0D84EE43" w14:textId="77777777" w:rsidR="009D74E2" w:rsidRPr="009D33A2" w:rsidRDefault="009D74E2" w:rsidP="001F396C">
            <w:pPr>
              <w:widowControl/>
              <w:spacing w:line="360" w:lineRule="atLeast"/>
              <w:jc w:val="center"/>
              <w:textAlignment w:val="baseline"/>
            </w:pPr>
            <w:r w:rsidRPr="009D33A2">
              <w:t>62~68</w:t>
            </w:r>
          </w:p>
        </w:tc>
      </w:tr>
      <w:tr w:rsidR="009D74E2" w:rsidRPr="0093241A" w14:paraId="3D34CF4C" w14:textId="77777777" w:rsidTr="009D74E2">
        <w:trPr>
          <w:trHeight w:val="360"/>
        </w:trPr>
        <w:tc>
          <w:tcPr>
            <w:tcW w:w="556"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14:paraId="24F391B6" w14:textId="77777777" w:rsidR="009D74E2" w:rsidRPr="002C3042" w:rsidRDefault="009D74E2" w:rsidP="001F396C">
            <w:pPr>
              <w:widowControl/>
              <w:spacing w:line="360" w:lineRule="atLeast"/>
              <w:jc w:val="center"/>
              <w:textAlignment w:val="baseline"/>
            </w:pPr>
            <w:r w:rsidRPr="002C3042">
              <w:t>形状</w:t>
            </w:r>
          </w:p>
        </w:tc>
        <w:tc>
          <w:tcPr>
            <w:tcW w:w="572"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14:paraId="2F29C8FD" w14:textId="77777777" w:rsidR="009D74E2" w:rsidRPr="002C3042" w:rsidRDefault="009D74E2" w:rsidP="001F396C">
            <w:pPr>
              <w:widowControl/>
              <w:spacing w:line="360" w:lineRule="atLeast"/>
              <w:jc w:val="center"/>
              <w:textAlignment w:val="baseline"/>
            </w:pPr>
          </w:p>
        </w:tc>
        <w:tc>
          <w:tcPr>
            <w:tcW w:w="569"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tcPr>
          <w:p w14:paraId="71104B87" w14:textId="77777777" w:rsidR="009D74E2" w:rsidRPr="00AE3BDF" w:rsidRDefault="009D74E2" w:rsidP="001F396C">
            <w:pPr>
              <w:widowControl/>
              <w:spacing w:line="360" w:lineRule="atLeast"/>
              <w:jc w:val="center"/>
              <w:textAlignment w:val="baseline"/>
            </w:pPr>
            <w:r w:rsidRPr="0093241A">
              <w:t>片</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192E6E09" w14:textId="77777777" w:rsidR="009D74E2" w:rsidRPr="00AE3BDF" w:rsidRDefault="009D74E2" w:rsidP="001F396C">
            <w:pPr>
              <w:widowControl/>
              <w:spacing w:line="360" w:lineRule="atLeast"/>
              <w:jc w:val="center"/>
              <w:textAlignment w:val="baseline"/>
            </w:pPr>
            <w:r w:rsidRPr="00AE3BDF">
              <w:t>珠</w:t>
            </w: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254009A4" w14:textId="77777777" w:rsidR="009D74E2" w:rsidRPr="0093241A" w:rsidRDefault="009D74E2" w:rsidP="001F396C">
            <w:pPr>
              <w:widowControl/>
              <w:spacing w:line="360" w:lineRule="atLeast"/>
              <w:jc w:val="center"/>
              <w:textAlignment w:val="baseline"/>
            </w:pPr>
            <w:r w:rsidRPr="00CE7447">
              <w:t>片、珠</w:t>
            </w:r>
          </w:p>
        </w:tc>
        <w:tc>
          <w:tcPr>
            <w:tcW w:w="558" w:type="pct"/>
            <w:tcBorders>
              <w:top w:val="single" w:sz="4" w:space="0" w:color="auto"/>
              <w:left w:val="single" w:sz="4" w:space="0" w:color="auto"/>
              <w:bottom w:val="single" w:sz="4" w:space="0" w:color="auto"/>
              <w:right w:val="single" w:sz="4" w:space="0" w:color="auto"/>
            </w:tcBorders>
            <w:shd w:val="clear" w:color="auto" w:fill="FFFFFF"/>
            <w:vAlign w:val="center"/>
          </w:tcPr>
          <w:p w14:paraId="24BE9F2A" w14:textId="77777777" w:rsidR="009D74E2" w:rsidRPr="00C7428E" w:rsidRDefault="009D74E2" w:rsidP="001F396C">
            <w:pPr>
              <w:widowControl/>
              <w:spacing w:line="360" w:lineRule="atLeast"/>
              <w:jc w:val="center"/>
              <w:textAlignment w:val="baseline"/>
            </w:pPr>
            <w:r w:rsidRPr="00C7428E">
              <w:rPr>
                <w:rFonts w:hint="eastAsia"/>
              </w:rPr>
              <w:t>珠、片</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3FECC5C8" w14:textId="77777777" w:rsidR="009D74E2" w:rsidRPr="002C3042" w:rsidRDefault="009D74E2" w:rsidP="001F396C">
            <w:pPr>
              <w:widowControl/>
              <w:spacing w:line="360" w:lineRule="atLeast"/>
              <w:jc w:val="center"/>
              <w:textAlignment w:val="baseline"/>
            </w:pPr>
            <w:r w:rsidRPr="002C3042">
              <w:t>块、珠</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796C53FB" w14:textId="77777777" w:rsidR="009D74E2" w:rsidRPr="00AE3BDF" w:rsidRDefault="009D74E2" w:rsidP="001F396C">
            <w:pPr>
              <w:widowControl/>
              <w:spacing w:line="360" w:lineRule="atLeast"/>
              <w:jc w:val="center"/>
              <w:textAlignment w:val="baseline"/>
            </w:pPr>
            <w:r w:rsidRPr="00AE3BDF">
              <w:t>块、珠</w:t>
            </w:r>
          </w:p>
        </w:tc>
        <w:tc>
          <w:tcPr>
            <w:tcW w:w="549" w:type="pct"/>
            <w:tcBorders>
              <w:top w:val="single" w:sz="4" w:space="0" w:color="auto"/>
              <w:left w:val="single" w:sz="4" w:space="0" w:color="auto"/>
              <w:bottom w:val="single" w:sz="4" w:space="0" w:color="auto"/>
              <w:right w:val="single" w:sz="4" w:space="0" w:color="auto"/>
            </w:tcBorders>
            <w:shd w:val="clear" w:color="auto" w:fill="FFFFFF"/>
            <w:vAlign w:val="center"/>
          </w:tcPr>
          <w:p w14:paraId="4BDECB94" w14:textId="77777777" w:rsidR="009D74E2" w:rsidRPr="009D33A2" w:rsidRDefault="009D74E2" w:rsidP="001F396C">
            <w:pPr>
              <w:widowControl/>
              <w:spacing w:line="360" w:lineRule="atLeast"/>
              <w:jc w:val="center"/>
              <w:textAlignment w:val="baseline"/>
            </w:pPr>
            <w:r w:rsidRPr="009D33A2">
              <w:t>珠</w:t>
            </w:r>
          </w:p>
        </w:tc>
      </w:tr>
    </w:tbl>
    <w:p w14:paraId="2E016AFB" w14:textId="77777777" w:rsidR="00623D09" w:rsidRDefault="009D74E2" w:rsidP="003849DE">
      <w:pPr>
        <w:spacing w:line="360" w:lineRule="auto"/>
        <w:ind w:firstLineChars="185" w:firstLine="388"/>
      </w:pPr>
      <w:r>
        <w:rPr>
          <w:rFonts w:hint="eastAsia"/>
        </w:rPr>
        <w:t>（</w:t>
      </w:r>
      <w:r>
        <w:rPr>
          <w:rFonts w:hint="eastAsia"/>
        </w:rPr>
        <w:t>9</w:t>
      </w:r>
      <w:r>
        <w:rPr>
          <w:rFonts w:hint="eastAsia"/>
        </w:rPr>
        <w:t>）</w:t>
      </w:r>
      <w:r w:rsidR="005A7E0F" w:rsidRPr="00250C52">
        <w:rPr>
          <w:rFonts w:hint="eastAsia"/>
        </w:rPr>
        <w:t>如皋市双马化工有限公司</w:t>
      </w:r>
      <w:r w:rsidR="005A7E0F">
        <w:rPr>
          <w:rFonts w:hint="eastAsia"/>
        </w:rPr>
        <w:t>，公司网站</w:t>
      </w:r>
      <w:r w:rsidR="005A7E0F" w:rsidRPr="005A7E0F">
        <w:t>http://www.rgsmchem.com/sys-pd/1.html</w:t>
      </w:r>
      <w:r w:rsidR="005A7E0F">
        <w:rPr>
          <w:rFonts w:hint="eastAsia"/>
        </w:rPr>
        <w:t>公开内容。</w:t>
      </w:r>
    </w:p>
    <w:p w14:paraId="0771E6E5" w14:textId="283BD875" w:rsidR="00623D09" w:rsidRDefault="002C57E9" w:rsidP="005A7E0F">
      <w:pPr>
        <w:spacing w:line="360" w:lineRule="auto"/>
      </w:pPr>
      <w:r w:rsidRPr="006D16A8">
        <w:rPr>
          <w:noProof/>
        </w:rPr>
        <w:lastRenderedPageBreak/>
        <w:drawing>
          <wp:inline distT="0" distB="0" distL="0" distR="0" wp14:anchorId="3053550E" wp14:editId="1516D6D1">
            <wp:extent cx="5755005" cy="2886075"/>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5005" cy="2886075"/>
                    </a:xfrm>
                    <a:prstGeom prst="rect">
                      <a:avLst/>
                    </a:prstGeom>
                    <a:noFill/>
                    <a:ln>
                      <a:noFill/>
                    </a:ln>
                  </pic:spPr>
                </pic:pic>
              </a:graphicData>
            </a:graphic>
          </wp:inline>
        </w:drawing>
      </w:r>
    </w:p>
    <w:p w14:paraId="37B38C26" w14:textId="77777777" w:rsidR="005A7E0F" w:rsidRDefault="005B5E01" w:rsidP="003849DE">
      <w:pPr>
        <w:spacing w:line="360" w:lineRule="auto"/>
        <w:ind w:firstLineChars="185" w:firstLine="388"/>
      </w:pPr>
      <w:r>
        <w:rPr>
          <w:rFonts w:hint="eastAsia"/>
        </w:rPr>
        <w:t>（</w:t>
      </w:r>
      <w:r>
        <w:rPr>
          <w:rFonts w:hint="eastAsia"/>
        </w:rPr>
        <w:t>10</w:t>
      </w:r>
      <w:r>
        <w:rPr>
          <w:rFonts w:hint="eastAsia"/>
        </w:rPr>
        <w:t>）</w:t>
      </w:r>
      <w:r w:rsidRPr="005B5E01">
        <w:rPr>
          <w:rFonts w:hint="eastAsia"/>
        </w:rPr>
        <w:t>山东信发瑞捷新材料科技有限公司</w:t>
      </w:r>
      <w:r>
        <w:rPr>
          <w:rFonts w:hint="eastAsia"/>
        </w:rPr>
        <w:t>，</w:t>
      </w:r>
      <w:r>
        <w:rPr>
          <w:rFonts w:hint="eastAsia"/>
        </w:rPr>
        <w:t>Q/</w:t>
      </w:r>
      <w:r w:rsidRPr="005B5E01">
        <w:rPr>
          <w:rFonts w:hint="eastAsia"/>
        </w:rPr>
        <w:t>SDXFRJ 012</w:t>
      </w:r>
      <w:r w:rsidR="001D5C36">
        <w:rPr>
          <w:rFonts w:hint="eastAsia"/>
        </w:rPr>
        <w:t>－</w:t>
      </w:r>
      <w:r w:rsidRPr="005B5E01">
        <w:rPr>
          <w:rFonts w:hint="eastAsia"/>
        </w:rPr>
        <w:t>2023</w:t>
      </w:r>
      <w:r>
        <w:rPr>
          <w:rFonts w:hint="eastAsia"/>
        </w:rPr>
        <w:t>《</w:t>
      </w:r>
      <w:r w:rsidRPr="005B5E01">
        <w:rPr>
          <w:rFonts w:hint="eastAsia"/>
        </w:rPr>
        <w:t>硬脂酸</w:t>
      </w:r>
      <w:r>
        <w:rPr>
          <w:rFonts w:hint="eastAsia"/>
        </w:rPr>
        <w:t>》。</w:t>
      </w:r>
    </w:p>
    <w:p w14:paraId="7E14670A" w14:textId="1D903F73" w:rsidR="005A7E0F" w:rsidRDefault="002C57E9" w:rsidP="005B5E01">
      <w:pPr>
        <w:spacing w:line="360" w:lineRule="auto"/>
      </w:pPr>
      <w:r w:rsidRPr="006D16A8">
        <w:rPr>
          <w:noProof/>
        </w:rPr>
        <w:drawing>
          <wp:inline distT="0" distB="0" distL="0" distR="0" wp14:anchorId="07F2B43C" wp14:editId="477CE5FF">
            <wp:extent cx="5755005" cy="2214880"/>
            <wp:effectExtent l="0" t="0" r="0" b="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5005" cy="2214880"/>
                    </a:xfrm>
                    <a:prstGeom prst="rect">
                      <a:avLst/>
                    </a:prstGeom>
                    <a:noFill/>
                    <a:ln>
                      <a:noFill/>
                    </a:ln>
                  </pic:spPr>
                </pic:pic>
              </a:graphicData>
            </a:graphic>
          </wp:inline>
        </w:drawing>
      </w:r>
    </w:p>
    <w:p w14:paraId="6FC1F7A5" w14:textId="77777777" w:rsidR="00FB7F6B" w:rsidRDefault="00FB7F6B" w:rsidP="00260CE3">
      <w:pPr>
        <w:adjustRightInd w:val="0"/>
        <w:snapToGrid w:val="0"/>
        <w:spacing w:line="360" w:lineRule="auto"/>
        <w:jc w:val="left"/>
        <w:rPr>
          <w:rFonts w:ascii="宋体" w:hAnsi="宋体" w:hint="eastAsia"/>
          <w:kern w:val="0"/>
          <w:szCs w:val="21"/>
        </w:rPr>
      </w:pPr>
      <w:r w:rsidRPr="00D047E8">
        <w:rPr>
          <w:rFonts w:ascii="宋体" w:hAnsi="宋体" w:hint="eastAsia"/>
          <w:kern w:val="0"/>
          <w:szCs w:val="21"/>
        </w:rPr>
        <w:t>四</w:t>
      </w:r>
      <w:r>
        <w:rPr>
          <w:rFonts w:ascii="宋体" w:hAnsi="宋体" w:hint="eastAsia"/>
          <w:kern w:val="0"/>
          <w:szCs w:val="21"/>
        </w:rPr>
        <w:t>、</w:t>
      </w:r>
      <w:r w:rsidRPr="00D047E8">
        <w:rPr>
          <w:rFonts w:ascii="宋体" w:hAnsi="宋体" w:hint="eastAsia"/>
          <w:kern w:val="0"/>
          <w:szCs w:val="21"/>
        </w:rPr>
        <w:t>标准中如果涉及专利，</w:t>
      </w:r>
      <w:r>
        <w:rPr>
          <w:rFonts w:ascii="宋体" w:hAnsi="宋体" w:hint="eastAsia"/>
          <w:kern w:val="0"/>
          <w:szCs w:val="21"/>
        </w:rPr>
        <w:t>应有明确的知识产权说明</w:t>
      </w:r>
    </w:p>
    <w:p w14:paraId="7F466F72" w14:textId="77777777" w:rsidR="00F92160" w:rsidRPr="00D047E8" w:rsidRDefault="00F92160" w:rsidP="00260CE3">
      <w:pPr>
        <w:adjustRightInd w:val="0"/>
        <w:snapToGrid w:val="0"/>
        <w:spacing w:line="360" w:lineRule="auto"/>
        <w:ind w:firstLineChars="200" w:firstLine="420"/>
        <w:jc w:val="left"/>
        <w:rPr>
          <w:rFonts w:ascii="宋体" w:hAnsi="宋体" w:hint="eastAsia"/>
          <w:kern w:val="0"/>
          <w:szCs w:val="21"/>
        </w:rPr>
      </w:pPr>
      <w:r w:rsidRPr="00D047E8">
        <w:rPr>
          <w:rFonts w:ascii="宋体" w:hAnsi="宋体" w:hint="eastAsia"/>
          <w:kern w:val="0"/>
          <w:szCs w:val="21"/>
        </w:rPr>
        <w:t>标准中</w:t>
      </w:r>
      <w:r>
        <w:rPr>
          <w:rFonts w:ascii="宋体" w:hAnsi="宋体" w:hint="eastAsia"/>
          <w:kern w:val="0"/>
          <w:szCs w:val="21"/>
        </w:rPr>
        <w:t>未</w:t>
      </w:r>
      <w:r w:rsidRPr="00D047E8">
        <w:rPr>
          <w:rFonts w:ascii="宋体" w:hAnsi="宋体" w:hint="eastAsia"/>
          <w:kern w:val="0"/>
          <w:szCs w:val="21"/>
        </w:rPr>
        <w:t>涉及专利</w:t>
      </w:r>
      <w:r>
        <w:rPr>
          <w:rFonts w:ascii="宋体" w:hAnsi="宋体" w:hint="eastAsia"/>
          <w:kern w:val="0"/>
          <w:szCs w:val="21"/>
        </w:rPr>
        <w:t>及其它知识产权问题。</w:t>
      </w:r>
    </w:p>
    <w:p w14:paraId="4C2E6804" w14:textId="77777777" w:rsidR="00FB7F6B" w:rsidRDefault="00FB7F6B" w:rsidP="00260CE3">
      <w:pPr>
        <w:adjustRightInd w:val="0"/>
        <w:snapToGrid w:val="0"/>
        <w:spacing w:line="360" w:lineRule="auto"/>
        <w:jc w:val="left"/>
        <w:rPr>
          <w:rFonts w:ascii="宋体" w:hAnsi="宋体" w:hint="eastAsia"/>
          <w:kern w:val="0"/>
          <w:szCs w:val="21"/>
        </w:rPr>
      </w:pPr>
      <w:r w:rsidRPr="00D047E8">
        <w:rPr>
          <w:rFonts w:ascii="宋体" w:hAnsi="宋体" w:hint="eastAsia"/>
          <w:kern w:val="0"/>
          <w:szCs w:val="21"/>
        </w:rPr>
        <w:t>五</w:t>
      </w:r>
      <w:r>
        <w:rPr>
          <w:rFonts w:ascii="宋体" w:hAnsi="宋体" w:hint="eastAsia"/>
          <w:kern w:val="0"/>
          <w:szCs w:val="21"/>
        </w:rPr>
        <w:t>、</w:t>
      </w:r>
      <w:r w:rsidRPr="00D047E8">
        <w:rPr>
          <w:rFonts w:ascii="宋体" w:hAnsi="宋体" w:hint="eastAsia"/>
          <w:kern w:val="0"/>
          <w:szCs w:val="21"/>
        </w:rPr>
        <w:t>产业化情况、推广应用论证和预期达到的经济效果</w:t>
      </w:r>
      <w:r>
        <w:rPr>
          <w:rFonts w:ascii="宋体" w:hAnsi="宋体" w:hint="eastAsia"/>
          <w:kern w:val="0"/>
          <w:szCs w:val="21"/>
        </w:rPr>
        <w:t>等情况</w:t>
      </w:r>
    </w:p>
    <w:p w14:paraId="2B59482E" w14:textId="77777777" w:rsidR="00260CE3" w:rsidRDefault="00260CE3" w:rsidP="00260CE3">
      <w:pPr>
        <w:spacing w:line="360" w:lineRule="auto"/>
        <w:ind w:firstLineChars="200" w:firstLine="420"/>
      </w:pPr>
      <w:r>
        <w:rPr>
          <w:rFonts w:hint="eastAsia"/>
        </w:rPr>
        <w:t>本标准的类型要求与国外知名公司的指标相当，可以预期该标准实施后将会对工业硬脂酸产品的质量进行强有力的规范，产生可观的经济效益和社会效益。</w:t>
      </w:r>
    </w:p>
    <w:p w14:paraId="1B32E7AD" w14:textId="77777777" w:rsidR="00FB7F6B" w:rsidRDefault="00FB7F6B" w:rsidP="00260CE3">
      <w:pPr>
        <w:adjustRightInd w:val="0"/>
        <w:snapToGrid w:val="0"/>
        <w:spacing w:line="360" w:lineRule="auto"/>
        <w:jc w:val="left"/>
        <w:rPr>
          <w:rFonts w:ascii="宋体" w:hAnsi="宋体" w:hint="eastAsia"/>
          <w:kern w:val="0"/>
          <w:szCs w:val="21"/>
        </w:rPr>
      </w:pPr>
      <w:r w:rsidRPr="00D047E8">
        <w:rPr>
          <w:rFonts w:ascii="宋体" w:hAnsi="宋体" w:hint="eastAsia"/>
          <w:kern w:val="0"/>
          <w:szCs w:val="21"/>
        </w:rPr>
        <w:t>六</w:t>
      </w:r>
      <w:r>
        <w:rPr>
          <w:rFonts w:ascii="宋体" w:hAnsi="宋体" w:hint="eastAsia"/>
          <w:kern w:val="0"/>
          <w:szCs w:val="21"/>
        </w:rPr>
        <w:t>、</w:t>
      </w:r>
      <w:r w:rsidRPr="00D047E8">
        <w:rPr>
          <w:rFonts w:ascii="宋体" w:hAnsi="宋体" w:hint="eastAsia"/>
          <w:kern w:val="0"/>
          <w:szCs w:val="21"/>
        </w:rPr>
        <w:t>采用国际标准和国外先进标准情况，与国际、国外同类标准水平的对比情况，国</w:t>
      </w:r>
      <w:r>
        <w:rPr>
          <w:rFonts w:ascii="宋体" w:hAnsi="宋体" w:hint="eastAsia"/>
          <w:kern w:val="0"/>
          <w:szCs w:val="21"/>
        </w:rPr>
        <w:t>内外关键指标对比分析或与测试的国外样品、样机的相关数据对比情况</w:t>
      </w:r>
    </w:p>
    <w:p w14:paraId="0AEE9EF5" w14:textId="77777777" w:rsidR="00FB7F6B" w:rsidRPr="00D047E8" w:rsidRDefault="00260CE3" w:rsidP="00260CE3">
      <w:pPr>
        <w:adjustRightInd w:val="0"/>
        <w:snapToGrid w:val="0"/>
        <w:spacing w:line="360" w:lineRule="auto"/>
        <w:ind w:firstLineChars="200" w:firstLine="420"/>
        <w:jc w:val="left"/>
        <w:rPr>
          <w:rFonts w:ascii="宋体" w:hAnsi="宋体" w:hint="eastAsia"/>
          <w:kern w:val="0"/>
          <w:szCs w:val="21"/>
        </w:rPr>
      </w:pPr>
      <w:r>
        <w:rPr>
          <w:rFonts w:hint="eastAsia"/>
        </w:rPr>
        <w:t>本标准的类型要求与国</w:t>
      </w:r>
      <w:r w:rsidR="00403AD5">
        <w:rPr>
          <w:rFonts w:hint="eastAsia"/>
        </w:rPr>
        <w:t>内</w:t>
      </w:r>
      <w:r>
        <w:rPr>
          <w:rFonts w:hint="eastAsia"/>
        </w:rPr>
        <w:t>外知名公司的指标相当。</w:t>
      </w:r>
    </w:p>
    <w:p w14:paraId="7F54DEF0" w14:textId="77777777" w:rsidR="00FB7F6B" w:rsidRDefault="00FB7F6B" w:rsidP="00260CE3">
      <w:pPr>
        <w:adjustRightInd w:val="0"/>
        <w:snapToGrid w:val="0"/>
        <w:spacing w:line="360" w:lineRule="auto"/>
        <w:jc w:val="left"/>
        <w:rPr>
          <w:rFonts w:ascii="宋体" w:hAnsi="宋体" w:hint="eastAsia"/>
          <w:kern w:val="0"/>
          <w:szCs w:val="21"/>
        </w:rPr>
      </w:pPr>
      <w:r w:rsidRPr="00D047E8">
        <w:rPr>
          <w:rFonts w:ascii="宋体" w:hAnsi="宋体" w:hint="eastAsia"/>
          <w:kern w:val="0"/>
          <w:szCs w:val="21"/>
        </w:rPr>
        <w:t>七</w:t>
      </w:r>
      <w:r>
        <w:rPr>
          <w:rFonts w:ascii="宋体" w:hAnsi="宋体" w:hint="eastAsia"/>
          <w:kern w:val="0"/>
          <w:szCs w:val="21"/>
        </w:rPr>
        <w:t>、与现行相关法律、法规、规章及相关标准，特别是强制性标准的协调性</w:t>
      </w:r>
    </w:p>
    <w:p w14:paraId="75F99765" w14:textId="77777777" w:rsidR="00260CE3" w:rsidRPr="00D047E8" w:rsidRDefault="00260CE3" w:rsidP="00260CE3">
      <w:pPr>
        <w:adjustRightInd w:val="0"/>
        <w:snapToGrid w:val="0"/>
        <w:spacing w:line="360" w:lineRule="auto"/>
        <w:ind w:firstLineChars="200" w:firstLine="420"/>
        <w:jc w:val="left"/>
        <w:rPr>
          <w:rFonts w:ascii="宋体" w:hAnsi="宋体" w:hint="eastAsia"/>
          <w:kern w:val="0"/>
          <w:szCs w:val="21"/>
        </w:rPr>
      </w:pPr>
      <w:r w:rsidRPr="00E550AE">
        <w:rPr>
          <w:rFonts w:ascii="宋体" w:hAnsi="宋体" w:hint="eastAsia"/>
          <w:kern w:val="0"/>
          <w:szCs w:val="21"/>
        </w:rPr>
        <w:t>与洗涤剂行业相关法律</w:t>
      </w:r>
      <w:r>
        <w:rPr>
          <w:rFonts w:ascii="宋体" w:hAnsi="宋体" w:hint="eastAsia"/>
          <w:kern w:val="0"/>
          <w:szCs w:val="21"/>
        </w:rPr>
        <w:t>、</w:t>
      </w:r>
      <w:r w:rsidRPr="00E550AE">
        <w:rPr>
          <w:rFonts w:ascii="宋体" w:hAnsi="宋体" w:hint="eastAsia"/>
          <w:kern w:val="0"/>
          <w:szCs w:val="21"/>
        </w:rPr>
        <w:t>法规、规章未发生冲突，与洗涤剂行业相关</w:t>
      </w:r>
      <w:r>
        <w:rPr>
          <w:rFonts w:ascii="宋体" w:hAnsi="宋体" w:hint="eastAsia"/>
          <w:kern w:val="0"/>
          <w:szCs w:val="21"/>
        </w:rPr>
        <w:t>标准协调一致。</w:t>
      </w:r>
    </w:p>
    <w:p w14:paraId="0331E16D" w14:textId="77777777" w:rsidR="00FB7F6B" w:rsidRDefault="00FB7F6B" w:rsidP="00260CE3">
      <w:pPr>
        <w:adjustRightInd w:val="0"/>
        <w:snapToGrid w:val="0"/>
        <w:spacing w:line="360" w:lineRule="auto"/>
        <w:jc w:val="left"/>
        <w:rPr>
          <w:rFonts w:ascii="宋体" w:hAnsi="宋体" w:hint="eastAsia"/>
          <w:kern w:val="0"/>
          <w:szCs w:val="21"/>
        </w:rPr>
      </w:pPr>
      <w:r w:rsidRPr="00D047E8">
        <w:rPr>
          <w:rFonts w:ascii="宋体" w:hAnsi="宋体" w:hint="eastAsia"/>
          <w:kern w:val="0"/>
          <w:szCs w:val="21"/>
        </w:rPr>
        <w:t>八</w:t>
      </w:r>
      <w:r>
        <w:rPr>
          <w:rFonts w:ascii="宋体" w:hAnsi="宋体" w:hint="eastAsia"/>
          <w:kern w:val="0"/>
          <w:szCs w:val="21"/>
        </w:rPr>
        <w:t>、重大分歧意见的处理经过和依据</w:t>
      </w:r>
    </w:p>
    <w:p w14:paraId="2BA1BD15" w14:textId="77777777" w:rsidR="00FB7F6B" w:rsidRPr="00D047E8" w:rsidRDefault="000549AA" w:rsidP="000549AA">
      <w:pPr>
        <w:adjustRightInd w:val="0"/>
        <w:snapToGrid w:val="0"/>
        <w:spacing w:line="360" w:lineRule="auto"/>
        <w:ind w:firstLineChars="200" w:firstLine="420"/>
        <w:jc w:val="left"/>
        <w:rPr>
          <w:rFonts w:ascii="宋体" w:hAnsi="宋体" w:hint="eastAsia"/>
          <w:kern w:val="0"/>
          <w:szCs w:val="21"/>
        </w:rPr>
      </w:pPr>
      <w:r>
        <w:rPr>
          <w:rFonts w:ascii="宋体" w:hAnsi="宋体" w:hint="eastAsia"/>
          <w:kern w:val="0"/>
          <w:szCs w:val="21"/>
        </w:rPr>
        <w:t>主要意见</w:t>
      </w:r>
      <w:r>
        <w:rPr>
          <w:rFonts w:ascii="宋体" w:hAnsi="宋体"/>
          <w:kern w:val="0"/>
          <w:szCs w:val="21"/>
        </w:rPr>
        <w:t>的处理见《</w:t>
      </w:r>
      <w:r>
        <w:rPr>
          <w:rFonts w:ascii="宋体" w:hAnsi="宋体" w:hint="eastAsia"/>
        </w:rPr>
        <w:t>征求意见稿意见汇总处理表</w:t>
      </w:r>
      <w:r>
        <w:rPr>
          <w:rFonts w:ascii="宋体" w:hAnsi="宋体"/>
          <w:kern w:val="0"/>
          <w:szCs w:val="21"/>
        </w:rPr>
        <w:t>》</w:t>
      </w:r>
      <w:r>
        <w:rPr>
          <w:rFonts w:ascii="宋体" w:hAnsi="宋体" w:hint="eastAsia"/>
          <w:kern w:val="0"/>
          <w:szCs w:val="21"/>
        </w:rPr>
        <w:t>和</w:t>
      </w:r>
      <w:r>
        <w:rPr>
          <w:rFonts w:ascii="宋体" w:hAnsi="宋体"/>
          <w:kern w:val="0"/>
          <w:szCs w:val="21"/>
        </w:rPr>
        <w:t>《</w:t>
      </w:r>
      <w:r>
        <w:rPr>
          <w:rFonts w:ascii="宋体" w:hAnsi="宋体" w:hint="eastAsia"/>
          <w:kern w:val="0"/>
          <w:szCs w:val="21"/>
        </w:rPr>
        <w:t>送审</w:t>
      </w:r>
      <w:r>
        <w:rPr>
          <w:rFonts w:ascii="宋体" w:hAnsi="宋体" w:hint="eastAsia"/>
        </w:rPr>
        <w:t>稿意见汇总处理表</w:t>
      </w:r>
      <w:r>
        <w:rPr>
          <w:rFonts w:ascii="宋体" w:hAnsi="宋体"/>
          <w:kern w:val="0"/>
          <w:szCs w:val="21"/>
        </w:rPr>
        <w:t>》</w:t>
      </w:r>
      <w:r>
        <w:rPr>
          <w:rFonts w:ascii="宋体" w:hAnsi="宋体" w:hint="eastAsia"/>
          <w:kern w:val="0"/>
          <w:szCs w:val="21"/>
        </w:rPr>
        <w:t>。</w:t>
      </w:r>
    </w:p>
    <w:p w14:paraId="76DFA818" w14:textId="77777777" w:rsidR="00260CE3" w:rsidRDefault="00260CE3" w:rsidP="00260CE3">
      <w:pPr>
        <w:adjustRightInd w:val="0"/>
        <w:snapToGrid w:val="0"/>
        <w:spacing w:line="360" w:lineRule="auto"/>
        <w:jc w:val="left"/>
        <w:rPr>
          <w:rFonts w:ascii="宋体" w:hAnsi="宋体" w:hint="eastAsia"/>
          <w:kern w:val="0"/>
          <w:szCs w:val="21"/>
        </w:rPr>
      </w:pPr>
      <w:r w:rsidRPr="00D047E8">
        <w:rPr>
          <w:rFonts w:ascii="宋体" w:hAnsi="宋体" w:hint="eastAsia"/>
          <w:kern w:val="0"/>
          <w:szCs w:val="21"/>
        </w:rPr>
        <w:lastRenderedPageBreak/>
        <w:t>九</w:t>
      </w:r>
      <w:r>
        <w:rPr>
          <w:rFonts w:ascii="宋体" w:hAnsi="宋体" w:hint="eastAsia"/>
          <w:kern w:val="0"/>
          <w:szCs w:val="21"/>
        </w:rPr>
        <w:t>、标准性质的建议说明</w:t>
      </w:r>
    </w:p>
    <w:p w14:paraId="7D408CE9" w14:textId="77777777" w:rsidR="00260CE3" w:rsidRPr="00D047E8" w:rsidRDefault="00260CE3" w:rsidP="00260CE3">
      <w:pPr>
        <w:adjustRightInd w:val="0"/>
        <w:snapToGrid w:val="0"/>
        <w:spacing w:line="360" w:lineRule="auto"/>
        <w:ind w:firstLineChars="200" w:firstLine="420"/>
        <w:jc w:val="left"/>
        <w:rPr>
          <w:rFonts w:ascii="宋体" w:hAnsi="宋体" w:hint="eastAsia"/>
          <w:kern w:val="0"/>
          <w:szCs w:val="21"/>
        </w:rPr>
      </w:pPr>
      <w:r>
        <w:rPr>
          <w:rFonts w:ascii="宋体" w:hAnsi="宋体" w:hint="eastAsia"/>
          <w:kern w:val="0"/>
          <w:szCs w:val="21"/>
        </w:rPr>
        <w:t>按照</w:t>
      </w:r>
      <w:r w:rsidR="00BF6AEA">
        <w:rPr>
          <w:rFonts w:ascii="宋体" w:hAnsi="宋体" w:hint="eastAsia"/>
          <w:kern w:val="0"/>
          <w:szCs w:val="21"/>
        </w:rPr>
        <w:t>国家</w:t>
      </w:r>
      <w:r w:rsidRPr="00E550AE">
        <w:rPr>
          <w:rFonts w:ascii="宋体" w:hAnsi="宋体" w:hint="eastAsia"/>
          <w:kern w:val="0"/>
          <w:szCs w:val="21"/>
        </w:rPr>
        <w:t>推荐性标准</w:t>
      </w:r>
      <w:r>
        <w:rPr>
          <w:rFonts w:ascii="宋体" w:hAnsi="宋体" w:hint="eastAsia"/>
          <w:kern w:val="0"/>
          <w:szCs w:val="21"/>
        </w:rPr>
        <w:t>执行</w:t>
      </w:r>
      <w:r w:rsidRPr="00E550AE">
        <w:rPr>
          <w:rFonts w:ascii="宋体" w:hAnsi="宋体" w:hint="eastAsia"/>
          <w:kern w:val="0"/>
          <w:szCs w:val="21"/>
        </w:rPr>
        <w:t>。</w:t>
      </w:r>
    </w:p>
    <w:p w14:paraId="306AD1F0" w14:textId="77777777" w:rsidR="00260CE3" w:rsidRDefault="00260CE3" w:rsidP="00260CE3">
      <w:pPr>
        <w:adjustRightInd w:val="0"/>
        <w:snapToGrid w:val="0"/>
        <w:spacing w:line="360" w:lineRule="auto"/>
        <w:jc w:val="left"/>
        <w:rPr>
          <w:rFonts w:ascii="宋体" w:hAnsi="宋体" w:hint="eastAsia"/>
          <w:kern w:val="0"/>
          <w:szCs w:val="21"/>
        </w:rPr>
      </w:pPr>
      <w:r w:rsidRPr="00D047E8">
        <w:rPr>
          <w:rFonts w:ascii="宋体" w:hAnsi="宋体" w:hint="eastAsia"/>
          <w:kern w:val="0"/>
          <w:szCs w:val="21"/>
        </w:rPr>
        <w:t>十</w:t>
      </w:r>
      <w:r>
        <w:rPr>
          <w:rFonts w:ascii="宋体" w:hAnsi="宋体" w:hint="eastAsia"/>
          <w:kern w:val="0"/>
          <w:szCs w:val="21"/>
        </w:rPr>
        <w:t>、</w:t>
      </w:r>
      <w:r w:rsidRPr="00D047E8">
        <w:rPr>
          <w:rFonts w:ascii="宋体" w:hAnsi="宋体" w:hint="eastAsia"/>
          <w:kern w:val="0"/>
          <w:szCs w:val="21"/>
        </w:rPr>
        <w:t>贯彻标准的要求和措施建</w:t>
      </w:r>
      <w:r>
        <w:rPr>
          <w:rFonts w:ascii="宋体" w:hAnsi="宋体" w:hint="eastAsia"/>
          <w:kern w:val="0"/>
          <w:szCs w:val="21"/>
        </w:rPr>
        <w:t>议</w:t>
      </w:r>
    </w:p>
    <w:p w14:paraId="0D04B171" w14:textId="77777777" w:rsidR="00260CE3" w:rsidRPr="00D047E8" w:rsidRDefault="00260CE3" w:rsidP="00260CE3">
      <w:pPr>
        <w:adjustRightInd w:val="0"/>
        <w:snapToGrid w:val="0"/>
        <w:spacing w:line="360" w:lineRule="auto"/>
        <w:ind w:firstLineChars="200" w:firstLine="420"/>
        <w:jc w:val="left"/>
        <w:rPr>
          <w:rFonts w:ascii="宋体" w:hAnsi="宋体" w:hint="eastAsia"/>
          <w:kern w:val="0"/>
          <w:szCs w:val="21"/>
        </w:rPr>
      </w:pPr>
      <w:r>
        <w:rPr>
          <w:rFonts w:ascii="宋体" w:hAnsi="宋体" w:hint="eastAsia"/>
          <w:kern w:val="0"/>
          <w:szCs w:val="21"/>
        </w:rPr>
        <w:t>建议</w:t>
      </w:r>
      <w:r w:rsidRPr="00E550AE">
        <w:rPr>
          <w:rFonts w:ascii="宋体" w:hAnsi="宋体" w:hint="eastAsia"/>
          <w:kern w:val="0"/>
          <w:szCs w:val="21"/>
        </w:rPr>
        <w:t>国内</w:t>
      </w:r>
      <w:r>
        <w:rPr>
          <w:rFonts w:ascii="宋体" w:hAnsi="宋体" w:hint="eastAsia"/>
          <w:kern w:val="0"/>
          <w:szCs w:val="21"/>
        </w:rPr>
        <w:t>相关</w:t>
      </w:r>
      <w:r w:rsidRPr="00E550AE">
        <w:rPr>
          <w:rFonts w:ascii="宋体" w:hAnsi="宋体" w:hint="eastAsia"/>
          <w:kern w:val="0"/>
          <w:szCs w:val="21"/>
        </w:rPr>
        <w:t>产品</w:t>
      </w:r>
      <w:r>
        <w:rPr>
          <w:rFonts w:ascii="宋体" w:hAnsi="宋体" w:hint="eastAsia"/>
          <w:kern w:val="0"/>
          <w:szCs w:val="21"/>
        </w:rPr>
        <w:t>生产</w:t>
      </w:r>
      <w:r w:rsidRPr="00E550AE">
        <w:rPr>
          <w:rFonts w:ascii="宋体" w:hAnsi="宋体" w:hint="eastAsia"/>
          <w:kern w:val="0"/>
          <w:szCs w:val="21"/>
        </w:rPr>
        <w:t>企业采用</w:t>
      </w:r>
      <w:r>
        <w:rPr>
          <w:rFonts w:ascii="宋体" w:hAnsi="宋体" w:hint="eastAsia"/>
          <w:kern w:val="0"/>
          <w:szCs w:val="21"/>
        </w:rPr>
        <w:t>本</w:t>
      </w:r>
      <w:r>
        <w:rPr>
          <w:rFonts w:ascii="宋体" w:hAnsi="宋体"/>
          <w:kern w:val="0"/>
          <w:szCs w:val="21"/>
        </w:rPr>
        <w:t>标准，</w:t>
      </w:r>
      <w:r>
        <w:rPr>
          <w:rFonts w:ascii="宋体" w:hAnsi="宋体" w:hint="eastAsia"/>
          <w:kern w:val="0"/>
          <w:szCs w:val="21"/>
        </w:rPr>
        <w:t>并</w:t>
      </w:r>
      <w:r w:rsidRPr="00E550AE">
        <w:rPr>
          <w:rFonts w:ascii="宋体" w:hAnsi="宋体" w:hint="eastAsia"/>
          <w:kern w:val="0"/>
          <w:szCs w:val="21"/>
        </w:rPr>
        <w:t>由</w:t>
      </w:r>
      <w:r w:rsidR="00FE7EA6" w:rsidRPr="00E550AE">
        <w:rPr>
          <w:rFonts w:ascii="宋体" w:hAnsi="宋体" w:hint="eastAsia"/>
          <w:kern w:val="0"/>
          <w:szCs w:val="21"/>
        </w:rPr>
        <w:t>标准</w:t>
      </w:r>
      <w:r w:rsidR="00FE7EA6">
        <w:rPr>
          <w:rFonts w:ascii="宋体" w:hAnsi="宋体" w:hint="eastAsia"/>
          <w:kern w:val="0"/>
        </w:rPr>
        <w:t>化</w:t>
      </w:r>
      <w:r w:rsidR="00FE7EA6">
        <w:rPr>
          <w:rFonts w:ascii="宋体" w:hAnsi="宋体"/>
          <w:kern w:val="0"/>
        </w:rPr>
        <w:t>技术</w:t>
      </w:r>
      <w:r w:rsidR="00FE7EA6" w:rsidRPr="00E550AE">
        <w:rPr>
          <w:rFonts w:ascii="宋体" w:hAnsi="宋体" w:hint="eastAsia"/>
          <w:kern w:val="0"/>
          <w:szCs w:val="21"/>
        </w:rPr>
        <w:t>委员会</w:t>
      </w:r>
      <w:r w:rsidRPr="00E550AE">
        <w:rPr>
          <w:rFonts w:ascii="宋体" w:hAnsi="宋体" w:hint="eastAsia"/>
          <w:kern w:val="0"/>
          <w:szCs w:val="21"/>
        </w:rPr>
        <w:t>或行业协会组织宣贯培训。</w:t>
      </w:r>
    </w:p>
    <w:p w14:paraId="0817F9F2" w14:textId="77777777" w:rsidR="00260CE3" w:rsidRDefault="00260CE3" w:rsidP="00260CE3">
      <w:pPr>
        <w:adjustRightInd w:val="0"/>
        <w:snapToGrid w:val="0"/>
        <w:spacing w:line="360" w:lineRule="auto"/>
        <w:jc w:val="left"/>
        <w:rPr>
          <w:rFonts w:ascii="宋体" w:hAnsi="宋体" w:hint="eastAsia"/>
          <w:kern w:val="0"/>
          <w:szCs w:val="21"/>
        </w:rPr>
      </w:pPr>
      <w:r w:rsidRPr="00D047E8">
        <w:rPr>
          <w:rFonts w:ascii="宋体" w:hAnsi="宋体" w:hint="eastAsia"/>
          <w:kern w:val="0"/>
          <w:szCs w:val="21"/>
        </w:rPr>
        <w:t>十一</w:t>
      </w:r>
      <w:r>
        <w:rPr>
          <w:rFonts w:ascii="宋体" w:hAnsi="宋体" w:hint="eastAsia"/>
          <w:kern w:val="0"/>
          <w:szCs w:val="21"/>
        </w:rPr>
        <w:t>、废止现行相关标准的建议</w:t>
      </w:r>
    </w:p>
    <w:p w14:paraId="1ADC6DBE" w14:textId="77777777" w:rsidR="00260CE3" w:rsidRPr="00D047E8" w:rsidRDefault="00260CE3" w:rsidP="00260CE3">
      <w:pPr>
        <w:adjustRightInd w:val="0"/>
        <w:snapToGrid w:val="0"/>
        <w:spacing w:line="360" w:lineRule="auto"/>
        <w:ind w:firstLineChars="200" w:firstLine="420"/>
        <w:jc w:val="left"/>
        <w:rPr>
          <w:rFonts w:ascii="宋体" w:hAnsi="宋体" w:hint="eastAsia"/>
          <w:kern w:val="0"/>
          <w:szCs w:val="21"/>
        </w:rPr>
      </w:pPr>
      <w:r>
        <w:rPr>
          <w:rFonts w:ascii="宋体" w:hAnsi="宋体" w:hint="eastAsia"/>
          <w:kern w:val="0"/>
          <w:szCs w:val="21"/>
        </w:rPr>
        <w:t>代替</w:t>
      </w:r>
      <w:r>
        <w:rPr>
          <w:rFonts w:hint="eastAsia"/>
        </w:rPr>
        <w:t>GB/T 9103</w:t>
      </w:r>
      <w:r w:rsidR="001D5C36">
        <w:rPr>
          <w:rFonts w:hint="eastAsia"/>
        </w:rPr>
        <w:t>－</w:t>
      </w:r>
      <w:r w:rsidR="00271CEE">
        <w:rPr>
          <w:rFonts w:hint="eastAsia"/>
        </w:rPr>
        <w:t>2013</w:t>
      </w:r>
      <w:r>
        <w:rPr>
          <w:rFonts w:hint="eastAsia"/>
        </w:rPr>
        <w:t>《工业硬脂酸》</w:t>
      </w:r>
      <w:r>
        <w:rPr>
          <w:rFonts w:ascii="宋体" w:hAnsi="宋体" w:hint="eastAsia"/>
          <w:kern w:val="0"/>
          <w:szCs w:val="21"/>
        </w:rPr>
        <w:t>。</w:t>
      </w:r>
    </w:p>
    <w:p w14:paraId="156AC7AD" w14:textId="77777777" w:rsidR="00260CE3" w:rsidRPr="00D047E8" w:rsidRDefault="00260CE3" w:rsidP="00260CE3">
      <w:pPr>
        <w:adjustRightInd w:val="0"/>
        <w:snapToGrid w:val="0"/>
        <w:spacing w:line="360" w:lineRule="auto"/>
        <w:jc w:val="left"/>
        <w:rPr>
          <w:rFonts w:ascii="宋体" w:hAnsi="宋体" w:hint="eastAsia"/>
          <w:kern w:val="0"/>
          <w:szCs w:val="21"/>
        </w:rPr>
      </w:pPr>
      <w:r w:rsidRPr="00D047E8">
        <w:rPr>
          <w:rFonts w:ascii="宋体" w:hAnsi="宋体" w:hint="eastAsia"/>
          <w:kern w:val="0"/>
          <w:szCs w:val="21"/>
        </w:rPr>
        <w:t>十二</w:t>
      </w:r>
      <w:r>
        <w:rPr>
          <w:rFonts w:ascii="宋体" w:hAnsi="宋体" w:hint="eastAsia"/>
          <w:kern w:val="0"/>
          <w:szCs w:val="21"/>
        </w:rPr>
        <w:t>、其它应予说明的事项</w:t>
      </w:r>
    </w:p>
    <w:p w14:paraId="3C7AED6C" w14:textId="77777777" w:rsidR="00F0281D" w:rsidRDefault="00260CE3" w:rsidP="0012710E">
      <w:pPr>
        <w:adjustRightInd w:val="0"/>
        <w:snapToGrid w:val="0"/>
        <w:spacing w:line="360" w:lineRule="auto"/>
        <w:ind w:firstLineChars="200" w:firstLine="420"/>
      </w:pPr>
      <w:r>
        <w:rPr>
          <w:rFonts w:ascii="宋体" w:hAnsi="宋体" w:hint="eastAsia"/>
          <w:color w:val="000000"/>
          <w:szCs w:val="21"/>
        </w:rPr>
        <w:t>无</w:t>
      </w:r>
      <w:r>
        <w:rPr>
          <w:rFonts w:ascii="宋体" w:hAnsi="宋体"/>
          <w:color w:val="000000"/>
          <w:szCs w:val="21"/>
        </w:rPr>
        <w:t>。</w:t>
      </w:r>
    </w:p>
    <w:sectPr w:rsidR="00F0281D">
      <w:footerReference w:type="even" r:id="rId18"/>
      <w:footerReference w:type="default" r:id="rId19"/>
      <w:pgSz w:w="11906" w:h="16838"/>
      <w:pgMar w:top="1418" w:right="1418" w:bottom="1418" w:left="1418" w:header="851" w:footer="992" w:gutter="0"/>
      <w:pgNumType w:start="0"/>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E60B99" w14:textId="77777777" w:rsidR="00DB66F3" w:rsidRDefault="00DB66F3">
      <w:r>
        <w:separator/>
      </w:r>
    </w:p>
  </w:endnote>
  <w:endnote w:type="continuationSeparator" w:id="0">
    <w:p w14:paraId="6C3B8534" w14:textId="77777777" w:rsidR="00DB66F3" w:rsidRDefault="00DB66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0FE45" w14:textId="77777777" w:rsidR="00284674" w:rsidRDefault="00284674">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14:paraId="0AE782BF" w14:textId="77777777" w:rsidR="00284674" w:rsidRDefault="00284674">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78BC2" w14:textId="77777777" w:rsidR="00284674" w:rsidRDefault="00284674">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sidR="00B92B2B">
      <w:rPr>
        <w:rStyle w:val="a8"/>
        <w:noProof/>
      </w:rPr>
      <w:t>8</w:t>
    </w:r>
    <w:r>
      <w:rPr>
        <w:rStyle w:val="a8"/>
      </w:rPr>
      <w:fldChar w:fldCharType="end"/>
    </w:r>
  </w:p>
  <w:p w14:paraId="4BE94E3E" w14:textId="77777777" w:rsidR="00284674" w:rsidRDefault="00284674">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D72654" w14:textId="77777777" w:rsidR="00DB66F3" w:rsidRDefault="00DB66F3">
      <w:r>
        <w:separator/>
      </w:r>
    </w:p>
  </w:footnote>
  <w:footnote w:type="continuationSeparator" w:id="0">
    <w:p w14:paraId="1EDE591C" w14:textId="77777777" w:rsidR="00DB66F3" w:rsidRDefault="00DB66F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F88062D"/>
    <w:multiLevelType w:val="hybridMultilevel"/>
    <w:tmpl w:val="24BC9B72"/>
    <w:lvl w:ilvl="0" w:tplc="2264A0B8">
      <w:start w:val="1"/>
      <w:numFmt w:val="decimal"/>
      <w:lvlText w:val="%1."/>
      <w:lvlJc w:val="left"/>
      <w:pPr>
        <w:tabs>
          <w:tab w:val="num" w:pos="570"/>
        </w:tabs>
        <w:ind w:left="570" w:hanging="360"/>
      </w:pPr>
      <w:rPr>
        <w:rFonts w:hint="eastAsia"/>
      </w:rPr>
    </w:lvl>
    <w:lvl w:ilvl="1" w:tplc="04090019" w:tentative="1">
      <w:start w:val="1"/>
      <w:numFmt w:val="lowerLetter"/>
      <w:lvlText w:val="%2)"/>
      <w:lvlJc w:val="left"/>
      <w:pPr>
        <w:tabs>
          <w:tab w:val="num" w:pos="1050"/>
        </w:tabs>
        <w:ind w:left="1050" w:hanging="420"/>
      </w:pPr>
    </w:lvl>
    <w:lvl w:ilvl="2" w:tplc="0409001B" w:tentative="1">
      <w:start w:val="1"/>
      <w:numFmt w:val="lowerRoman"/>
      <w:lvlText w:val="%3."/>
      <w:lvlJc w:val="right"/>
      <w:pPr>
        <w:tabs>
          <w:tab w:val="num" w:pos="1470"/>
        </w:tabs>
        <w:ind w:left="1470" w:hanging="420"/>
      </w:pPr>
    </w:lvl>
    <w:lvl w:ilvl="3" w:tplc="0409000F" w:tentative="1">
      <w:start w:val="1"/>
      <w:numFmt w:val="decimal"/>
      <w:lvlText w:val="%4."/>
      <w:lvlJc w:val="left"/>
      <w:pPr>
        <w:tabs>
          <w:tab w:val="num" w:pos="1890"/>
        </w:tabs>
        <w:ind w:left="1890" w:hanging="420"/>
      </w:pPr>
    </w:lvl>
    <w:lvl w:ilvl="4" w:tplc="04090019" w:tentative="1">
      <w:start w:val="1"/>
      <w:numFmt w:val="lowerLetter"/>
      <w:lvlText w:val="%5)"/>
      <w:lvlJc w:val="left"/>
      <w:pPr>
        <w:tabs>
          <w:tab w:val="num" w:pos="2310"/>
        </w:tabs>
        <w:ind w:left="2310" w:hanging="420"/>
      </w:pPr>
    </w:lvl>
    <w:lvl w:ilvl="5" w:tplc="0409001B" w:tentative="1">
      <w:start w:val="1"/>
      <w:numFmt w:val="lowerRoman"/>
      <w:lvlText w:val="%6."/>
      <w:lvlJc w:val="right"/>
      <w:pPr>
        <w:tabs>
          <w:tab w:val="num" w:pos="2730"/>
        </w:tabs>
        <w:ind w:left="2730" w:hanging="420"/>
      </w:pPr>
    </w:lvl>
    <w:lvl w:ilvl="6" w:tplc="0409000F" w:tentative="1">
      <w:start w:val="1"/>
      <w:numFmt w:val="decimal"/>
      <w:lvlText w:val="%7."/>
      <w:lvlJc w:val="left"/>
      <w:pPr>
        <w:tabs>
          <w:tab w:val="num" w:pos="3150"/>
        </w:tabs>
        <w:ind w:left="3150" w:hanging="420"/>
      </w:pPr>
    </w:lvl>
    <w:lvl w:ilvl="7" w:tplc="04090019" w:tentative="1">
      <w:start w:val="1"/>
      <w:numFmt w:val="lowerLetter"/>
      <w:lvlText w:val="%8)"/>
      <w:lvlJc w:val="left"/>
      <w:pPr>
        <w:tabs>
          <w:tab w:val="num" w:pos="3570"/>
        </w:tabs>
        <w:ind w:left="3570" w:hanging="420"/>
      </w:pPr>
    </w:lvl>
    <w:lvl w:ilvl="8" w:tplc="0409001B" w:tentative="1">
      <w:start w:val="1"/>
      <w:numFmt w:val="lowerRoman"/>
      <w:lvlText w:val="%9."/>
      <w:lvlJc w:val="right"/>
      <w:pPr>
        <w:tabs>
          <w:tab w:val="num" w:pos="3990"/>
        </w:tabs>
        <w:ind w:left="3990" w:hanging="420"/>
      </w:pPr>
    </w:lvl>
  </w:abstractNum>
  <w:abstractNum w:abstractNumId="1" w15:restartNumberingAfterBreak="0">
    <w:nsid w:val="46D762BB"/>
    <w:multiLevelType w:val="multilevel"/>
    <w:tmpl w:val="B4B2B1EE"/>
    <w:lvl w:ilvl="0">
      <w:start w:val="2"/>
      <w:numFmt w:val="decimal"/>
      <w:lvlText w:val="%1"/>
      <w:lvlJc w:val="left"/>
      <w:pPr>
        <w:tabs>
          <w:tab w:val="num" w:pos="420"/>
        </w:tabs>
        <w:ind w:left="420" w:hanging="420"/>
      </w:pPr>
      <w:rPr>
        <w:rFonts w:hint="eastAsia"/>
      </w:rPr>
    </w:lvl>
    <w:lvl w:ilvl="1">
      <w:start w:val="2"/>
      <w:numFmt w:val="decimal"/>
      <w:lvlText w:val="%1.%2"/>
      <w:lvlJc w:val="left"/>
      <w:pPr>
        <w:tabs>
          <w:tab w:val="num" w:pos="525"/>
        </w:tabs>
        <w:ind w:left="525" w:hanging="420"/>
      </w:pPr>
      <w:rPr>
        <w:rFonts w:hint="eastAsia"/>
      </w:rPr>
    </w:lvl>
    <w:lvl w:ilvl="2">
      <w:start w:val="1"/>
      <w:numFmt w:val="decimal"/>
      <w:lvlText w:val="%1.%2.%3"/>
      <w:lvlJc w:val="left"/>
      <w:pPr>
        <w:tabs>
          <w:tab w:val="num" w:pos="930"/>
        </w:tabs>
        <w:ind w:left="930" w:hanging="720"/>
      </w:pPr>
      <w:rPr>
        <w:rFonts w:hint="eastAsia"/>
      </w:rPr>
    </w:lvl>
    <w:lvl w:ilvl="3">
      <w:start w:val="1"/>
      <w:numFmt w:val="decimal"/>
      <w:lvlText w:val="%1.%2.%3.%4"/>
      <w:lvlJc w:val="left"/>
      <w:pPr>
        <w:tabs>
          <w:tab w:val="num" w:pos="1035"/>
        </w:tabs>
        <w:ind w:left="1035" w:hanging="720"/>
      </w:pPr>
      <w:rPr>
        <w:rFonts w:hint="eastAsia"/>
      </w:rPr>
    </w:lvl>
    <w:lvl w:ilvl="4">
      <w:start w:val="1"/>
      <w:numFmt w:val="decimal"/>
      <w:lvlText w:val="%1.%2.%3.%4.%5"/>
      <w:lvlJc w:val="left"/>
      <w:pPr>
        <w:tabs>
          <w:tab w:val="num" w:pos="1500"/>
        </w:tabs>
        <w:ind w:left="1500" w:hanging="1080"/>
      </w:pPr>
      <w:rPr>
        <w:rFonts w:hint="eastAsia"/>
      </w:rPr>
    </w:lvl>
    <w:lvl w:ilvl="5">
      <w:start w:val="1"/>
      <w:numFmt w:val="decimal"/>
      <w:lvlText w:val="%1.%2.%3.%4.%5.%6"/>
      <w:lvlJc w:val="left"/>
      <w:pPr>
        <w:tabs>
          <w:tab w:val="num" w:pos="1605"/>
        </w:tabs>
        <w:ind w:left="1605" w:hanging="1080"/>
      </w:pPr>
      <w:rPr>
        <w:rFonts w:hint="eastAsia"/>
      </w:rPr>
    </w:lvl>
    <w:lvl w:ilvl="6">
      <w:start w:val="1"/>
      <w:numFmt w:val="decimal"/>
      <w:lvlText w:val="%1.%2.%3.%4.%5.%6.%7"/>
      <w:lvlJc w:val="left"/>
      <w:pPr>
        <w:tabs>
          <w:tab w:val="num" w:pos="1710"/>
        </w:tabs>
        <w:ind w:left="1710" w:hanging="1080"/>
      </w:pPr>
      <w:rPr>
        <w:rFonts w:hint="eastAsia"/>
      </w:rPr>
    </w:lvl>
    <w:lvl w:ilvl="7">
      <w:start w:val="1"/>
      <w:numFmt w:val="decimal"/>
      <w:lvlText w:val="%1.%2.%3.%4.%5.%6.%7.%8"/>
      <w:lvlJc w:val="left"/>
      <w:pPr>
        <w:tabs>
          <w:tab w:val="num" w:pos="2175"/>
        </w:tabs>
        <w:ind w:left="2175" w:hanging="1440"/>
      </w:pPr>
      <w:rPr>
        <w:rFonts w:hint="eastAsia"/>
      </w:rPr>
    </w:lvl>
    <w:lvl w:ilvl="8">
      <w:start w:val="1"/>
      <w:numFmt w:val="decimal"/>
      <w:lvlText w:val="%1.%2.%3.%4.%5.%6.%7.%8.%9"/>
      <w:lvlJc w:val="left"/>
      <w:pPr>
        <w:tabs>
          <w:tab w:val="num" w:pos="2280"/>
        </w:tabs>
        <w:ind w:left="2280" w:hanging="1440"/>
      </w:pPr>
      <w:rPr>
        <w:rFonts w:hint="eastAsia"/>
      </w:rPr>
    </w:lvl>
  </w:abstractNum>
  <w:abstractNum w:abstractNumId="2" w15:restartNumberingAfterBreak="0">
    <w:nsid w:val="7E5B43C6"/>
    <w:multiLevelType w:val="hybridMultilevel"/>
    <w:tmpl w:val="76ECB05E"/>
    <w:lvl w:ilvl="0" w:tplc="7B90D2EE">
      <w:start w:val="1"/>
      <w:numFmt w:val="japaneseCounting"/>
      <w:lvlText w:val="%1．"/>
      <w:lvlJc w:val="left"/>
      <w:pPr>
        <w:tabs>
          <w:tab w:val="num" w:pos="779"/>
        </w:tabs>
        <w:ind w:left="779" w:hanging="420"/>
      </w:pPr>
      <w:rPr>
        <w:rFonts w:hint="eastAsia"/>
      </w:rPr>
    </w:lvl>
    <w:lvl w:ilvl="1" w:tplc="9AD8BF98">
      <w:start w:val="1"/>
      <w:numFmt w:val="decimal"/>
      <w:lvlText w:val="%2、"/>
      <w:lvlJc w:val="left"/>
      <w:pPr>
        <w:tabs>
          <w:tab w:val="num" w:pos="1139"/>
        </w:tabs>
        <w:ind w:left="1139" w:hanging="360"/>
      </w:pPr>
      <w:rPr>
        <w:rFonts w:hint="eastAsia"/>
      </w:rPr>
    </w:lvl>
    <w:lvl w:ilvl="2" w:tplc="0409001B" w:tentative="1">
      <w:start w:val="1"/>
      <w:numFmt w:val="lowerRoman"/>
      <w:lvlText w:val="%3."/>
      <w:lvlJc w:val="right"/>
      <w:pPr>
        <w:tabs>
          <w:tab w:val="num" w:pos="1619"/>
        </w:tabs>
        <w:ind w:left="1619" w:hanging="420"/>
      </w:pPr>
    </w:lvl>
    <w:lvl w:ilvl="3" w:tplc="0409000F" w:tentative="1">
      <w:start w:val="1"/>
      <w:numFmt w:val="decimal"/>
      <w:lvlText w:val="%4."/>
      <w:lvlJc w:val="left"/>
      <w:pPr>
        <w:tabs>
          <w:tab w:val="num" w:pos="2039"/>
        </w:tabs>
        <w:ind w:left="2039" w:hanging="420"/>
      </w:pPr>
    </w:lvl>
    <w:lvl w:ilvl="4" w:tplc="04090019" w:tentative="1">
      <w:start w:val="1"/>
      <w:numFmt w:val="lowerLetter"/>
      <w:lvlText w:val="%5)"/>
      <w:lvlJc w:val="left"/>
      <w:pPr>
        <w:tabs>
          <w:tab w:val="num" w:pos="2459"/>
        </w:tabs>
        <w:ind w:left="2459" w:hanging="420"/>
      </w:pPr>
    </w:lvl>
    <w:lvl w:ilvl="5" w:tplc="0409001B" w:tentative="1">
      <w:start w:val="1"/>
      <w:numFmt w:val="lowerRoman"/>
      <w:lvlText w:val="%6."/>
      <w:lvlJc w:val="right"/>
      <w:pPr>
        <w:tabs>
          <w:tab w:val="num" w:pos="2879"/>
        </w:tabs>
        <w:ind w:left="2879" w:hanging="420"/>
      </w:pPr>
    </w:lvl>
    <w:lvl w:ilvl="6" w:tplc="0409000F" w:tentative="1">
      <w:start w:val="1"/>
      <w:numFmt w:val="decimal"/>
      <w:lvlText w:val="%7."/>
      <w:lvlJc w:val="left"/>
      <w:pPr>
        <w:tabs>
          <w:tab w:val="num" w:pos="3299"/>
        </w:tabs>
        <w:ind w:left="3299" w:hanging="420"/>
      </w:pPr>
    </w:lvl>
    <w:lvl w:ilvl="7" w:tplc="04090019" w:tentative="1">
      <w:start w:val="1"/>
      <w:numFmt w:val="lowerLetter"/>
      <w:lvlText w:val="%8)"/>
      <w:lvlJc w:val="left"/>
      <w:pPr>
        <w:tabs>
          <w:tab w:val="num" w:pos="3719"/>
        </w:tabs>
        <w:ind w:left="3719" w:hanging="420"/>
      </w:pPr>
    </w:lvl>
    <w:lvl w:ilvl="8" w:tplc="0409001B" w:tentative="1">
      <w:start w:val="1"/>
      <w:numFmt w:val="lowerRoman"/>
      <w:lvlText w:val="%9."/>
      <w:lvlJc w:val="right"/>
      <w:pPr>
        <w:tabs>
          <w:tab w:val="num" w:pos="4139"/>
        </w:tabs>
        <w:ind w:left="4139" w:hanging="420"/>
      </w:pPr>
    </w:lvl>
  </w:abstractNum>
  <w:num w:numId="1" w16cid:durableId="320696789">
    <w:abstractNumId w:val="2"/>
  </w:num>
  <w:num w:numId="2" w16cid:durableId="1505439753">
    <w:abstractNumId w:val="0"/>
  </w:num>
  <w:num w:numId="3" w16cid:durableId="163204975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432D"/>
    <w:rsid w:val="000549AA"/>
    <w:rsid w:val="00066F57"/>
    <w:rsid w:val="00070B5B"/>
    <w:rsid w:val="00077507"/>
    <w:rsid w:val="00097B07"/>
    <w:rsid w:val="000C0AF2"/>
    <w:rsid w:val="000C204B"/>
    <w:rsid w:val="0011717B"/>
    <w:rsid w:val="00117679"/>
    <w:rsid w:val="0012710E"/>
    <w:rsid w:val="00185426"/>
    <w:rsid w:val="00186DEB"/>
    <w:rsid w:val="001D5C36"/>
    <w:rsid w:val="001F0929"/>
    <w:rsid w:val="001F396C"/>
    <w:rsid w:val="00200A08"/>
    <w:rsid w:val="002220D5"/>
    <w:rsid w:val="002234AC"/>
    <w:rsid w:val="002470EB"/>
    <w:rsid w:val="00260CE3"/>
    <w:rsid w:val="00270A7D"/>
    <w:rsid w:val="00271CEE"/>
    <w:rsid w:val="00280E3E"/>
    <w:rsid w:val="00284674"/>
    <w:rsid w:val="002A4E9C"/>
    <w:rsid w:val="002C57E9"/>
    <w:rsid w:val="002D52C0"/>
    <w:rsid w:val="002E4FCC"/>
    <w:rsid w:val="00361568"/>
    <w:rsid w:val="003849DE"/>
    <w:rsid w:val="003A171E"/>
    <w:rsid w:val="003D50D2"/>
    <w:rsid w:val="003E2660"/>
    <w:rsid w:val="003F76FF"/>
    <w:rsid w:val="00403AD5"/>
    <w:rsid w:val="004149C6"/>
    <w:rsid w:val="004521C5"/>
    <w:rsid w:val="0049566A"/>
    <w:rsid w:val="004A1568"/>
    <w:rsid w:val="004B23B4"/>
    <w:rsid w:val="004E75F2"/>
    <w:rsid w:val="00520279"/>
    <w:rsid w:val="00544871"/>
    <w:rsid w:val="0057205E"/>
    <w:rsid w:val="005849E7"/>
    <w:rsid w:val="005A6A96"/>
    <w:rsid w:val="005A7E0F"/>
    <w:rsid w:val="005B1678"/>
    <w:rsid w:val="005B5E01"/>
    <w:rsid w:val="005C113B"/>
    <w:rsid w:val="005C614E"/>
    <w:rsid w:val="005C6A3D"/>
    <w:rsid w:val="005E0E5B"/>
    <w:rsid w:val="005E3719"/>
    <w:rsid w:val="005F03F1"/>
    <w:rsid w:val="005F4E93"/>
    <w:rsid w:val="00607326"/>
    <w:rsid w:val="00607EC5"/>
    <w:rsid w:val="00623D09"/>
    <w:rsid w:val="00626973"/>
    <w:rsid w:val="006416A5"/>
    <w:rsid w:val="006540B6"/>
    <w:rsid w:val="006738CE"/>
    <w:rsid w:val="0069432D"/>
    <w:rsid w:val="006A0976"/>
    <w:rsid w:val="006B39F9"/>
    <w:rsid w:val="006C41B8"/>
    <w:rsid w:val="006E40FC"/>
    <w:rsid w:val="006E4164"/>
    <w:rsid w:val="007004D1"/>
    <w:rsid w:val="00714FD6"/>
    <w:rsid w:val="007178CE"/>
    <w:rsid w:val="0072274F"/>
    <w:rsid w:val="00742801"/>
    <w:rsid w:val="00742CA5"/>
    <w:rsid w:val="007548A6"/>
    <w:rsid w:val="00771B63"/>
    <w:rsid w:val="007B3C9E"/>
    <w:rsid w:val="007D6EDC"/>
    <w:rsid w:val="00805159"/>
    <w:rsid w:val="00825461"/>
    <w:rsid w:val="008A7E75"/>
    <w:rsid w:val="008C4D3F"/>
    <w:rsid w:val="008F1547"/>
    <w:rsid w:val="008F67DC"/>
    <w:rsid w:val="00903D9F"/>
    <w:rsid w:val="00911ACA"/>
    <w:rsid w:val="00920353"/>
    <w:rsid w:val="0093691A"/>
    <w:rsid w:val="00940812"/>
    <w:rsid w:val="0094606F"/>
    <w:rsid w:val="009A3FEB"/>
    <w:rsid w:val="009C7199"/>
    <w:rsid w:val="009D74E2"/>
    <w:rsid w:val="009E6414"/>
    <w:rsid w:val="00A04F8E"/>
    <w:rsid w:val="00A44F4A"/>
    <w:rsid w:val="00A62DEE"/>
    <w:rsid w:val="00B00B71"/>
    <w:rsid w:val="00B72FAF"/>
    <w:rsid w:val="00B92B2B"/>
    <w:rsid w:val="00B950F6"/>
    <w:rsid w:val="00BA4B0E"/>
    <w:rsid w:val="00BE3660"/>
    <w:rsid w:val="00BF6AEA"/>
    <w:rsid w:val="00C15696"/>
    <w:rsid w:val="00C17E35"/>
    <w:rsid w:val="00C276EC"/>
    <w:rsid w:val="00C76BA3"/>
    <w:rsid w:val="00C903D8"/>
    <w:rsid w:val="00D44F74"/>
    <w:rsid w:val="00D5107E"/>
    <w:rsid w:val="00D74279"/>
    <w:rsid w:val="00D8160C"/>
    <w:rsid w:val="00D8566A"/>
    <w:rsid w:val="00D858A2"/>
    <w:rsid w:val="00D92B36"/>
    <w:rsid w:val="00DB05E6"/>
    <w:rsid w:val="00DB66F3"/>
    <w:rsid w:val="00E16C1F"/>
    <w:rsid w:val="00E228F2"/>
    <w:rsid w:val="00E421AA"/>
    <w:rsid w:val="00E42F06"/>
    <w:rsid w:val="00E7167B"/>
    <w:rsid w:val="00E73ECC"/>
    <w:rsid w:val="00E81DEF"/>
    <w:rsid w:val="00E94313"/>
    <w:rsid w:val="00EC5183"/>
    <w:rsid w:val="00EF4464"/>
    <w:rsid w:val="00F0281D"/>
    <w:rsid w:val="00F02989"/>
    <w:rsid w:val="00F12DF3"/>
    <w:rsid w:val="00F56363"/>
    <w:rsid w:val="00F83290"/>
    <w:rsid w:val="00F92160"/>
    <w:rsid w:val="00FA5169"/>
    <w:rsid w:val="00FB7F6B"/>
    <w:rsid w:val="00FC3AD2"/>
    <w:rsid w:val="00FC413A"/>
    <w:rsid w:val="00FE02D7"/>
    <w:rsid w:val="00FE15F6"/>
    <w:rsid w:val="00FE35F0"/>
    <w:rsid w:val="00FE7EA6"/>
    <w:rsid w:val="00FF09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74F718"/>
  <w15:docId w15:val="{ACC6BC44-CE16-40B3-997E-E302F159A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qFormat/>
    <w:pPr>
      <w:keepNext/>
      <w:keepLines/>
      <w:widowControl/>
      <w:spacing w:before="340" w:after="330" w:line="578" w:lineRule="auto"/>
      <w:jc w:val="left"/>
      <w:outlineLvl w:val="0"/>
    </w:pPr>
    <w:rPr>
      <w:b/>
      <w:bCs/>
      <w:kern w:val="44"/>
      <w:sz w:val="44"/>
      <w:szCs w:val="44"/>
      <w:lang w:val="de-DE" w:eastAsia="de-DE"/>
    </w:rPr>
  </w:style>
  <w:style w:type="paragraph" w:styleId="2">
    <w:name w:val="heading 2"/>
    <w:basedOn w:val="a"/>
    <w:next w:val="a"/>
    <w:qFormat/>
    <w:pPr>
      <w:keepNext/>
      <w:outlineLvl w:val="1"/>
    </w:pPr>
    <w:rPr>
      <w:rFonts w:ascii="Verdana" w:hAnsi="Verdana"/>
      <w:b/>
      <w:bCs/>
      <w:color w:val="FFFFFF"/>
      <w:sz w:val="20"/>
      <w:szCs w:val="20"/>
    </w:rPr>
  </w:style>
  <w:style w:type="paragraph" w:styleId="5">
    <w:name w:val="heading 5"/>
    <w:basedOn w:val="a"/>
    <w:qFormat/>
    <w:pPr>
      <w:widowControl/>
      <w:spacing w:before="100" w:beforeAutospacing="1" w:after="100" w:afterAutospacing="1"/>
      <w:jc w:val="left"/>
      <w:outlineLvl w:val="4"/>
    </w:pPr>
    <w:rPr>
      <w:rFonts w:ascii="宋体" w:hAnsi="宋体"/>
      <w:b/>
      <w:bCs/>
      <w:kern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semiHidden/>
    <w:rPr>
      <w:sz w:val="21"/>
      <w:szCs w:val="21"/>
    </w:rPr>
  </w:style>
  <w:style w:type="paragraph" w:styleId="a4">
    <w:name w:val="annotation text"/>
    <w:basedOn w:val="a"/>
    <w:semiHidden/>
    <w:pPr>
      <w:jc w:val="left"/>
    </w:pPr>
  </w:style>
  <w:style w:type="paragraph" w:styleId="a5">
    <w:name w:val="annotation subject"/>
    <w:basedOn w:val="a4"/>
    <w:next w:val="a4"/>
    <w:semiHidden/>
    <w:rPr>
      <w:b/>
      <w:bCs/>
    </w:rPr>
  </w:style>
  <w:style w:type="paragraph" w:styleId="a6">
    <w:name w:val="Balloon Text"/>
    <w:basedOn w:val="a"/>
    <w:semiHidden/>
    <w:rPr>
      <w:sz w:val="18"/>
      <w:szCs w:val="18"/>
    </w:rPr>
  </w:style>
  <w:style w:type="paragraph" w:styleId="a7">
    <w:name w:val="footer"/>
    <w:basedOn w:val="a"/>
    <w:pPr>
      <w:tabs>
        <w:tab w:val="center" w:pos="4153"/>
        <w:tab w:val="right" w:pos="8306"/>
      </w:tabs>
      <w:snapToGrid w:val="0"/>
      <w:jc w:val="left"/>
    </w:pPr>
    <w:rPr>
      <w:sz w:val="18"/>
      <w:szCs w:val="18"/>
    </w:rPr>
  </w:style>
  <w:style w:type="character" w:styleId="a8">
    <w:name w:val="page number"/>
    <w:basedOn w:val="a0"/>
  </w:style>
  <w:style w:type="paragraph" w:customStyle="1" w:styleId="Default">
    <w:name w:val="Default"/>
    <w:pPr>
      <w:widowControl w:val="0"/>
      <w:autoSpaceDE w:val="0"/>
      <w:autoSpaceDN w:val="0"/>
      <w:adjustRightInd w:val="0"/>
    </w:pPr>
    <w:rPr>
      <w:rFonts w:ascii="Arial" w:hAnsi="Arial" w:cs="Arial"/>
      <w:color w:val="000000"/>
      <w:sz w:val="24"/>
      <w:szCs w:val="24"/>
    </w:rPr>
  </w:style>
  <w:style w:type="character" w:styleId="a9">
    <w:name w:val="Strong"/>
    <w:qFormat/>
    <w:rPr>
      <w:b/>
      <w:bCs/>
    </w:rPr>
  </w:style>
  <w:style w:type="paragraph" w:styleId="aa">
    <w:name w:val="Normal (Web)"/>
    <w:basedOn w:val="a"/>
    <w:pPr>
      <w:widowControl/>
      <w:spacing w:before="100" w:beforeAutospacing="1" w:after="100" w:afterAutospacing="1"/>
      <w:jc w:val="left"/>
    </w:pPr>
    <w:rPr>
      <w:rFonts w:ascii="宋体" w:hAnsi="宋体"/>
      <w:color w:val="000000"/>
      <w:kern w:val="0"/>
      <w:sz w:val="24"/>
    </w:rPr>
  </w:style>
  <w:style w:type="paragraph" w:styleId="ab">
    <w:name w:val="header"/>
    <w:basedOn w:val="a"/>
    <w:link w:val="ac"/>
    <w:rsid w:val="00D858A2"/>
    <w:pPr>
      <w:pBdr>
        <w:bottom w:val="single" w:sz="6" w:space="1" w:color="auto"/>
      </w:pBdr>
      <w:tabs>
        <w:tab w:val="center" w:pos="4153"/>
        <w:tab w:val="right" w:pos="8306"/>
      </w:tabs>
      <w:snapToGrid w:val="0"/>
      <w:jc w:val="center"/>
    </w:pPr>
    <w:rPr>
      <w:sz w:val="18"/>
      <w:szCs w:val="18"/>
      <w:lang w:val="x-none" w:eastAsia="x-none"/>
    </w:rPr>
  </w:style>
  <w:style w:type="character" w:customStyle="1" w:styleId="ac">
    <w:name w:val="页眉 字符"/>
    <w:link w:val="ab"/>
    <w:rsid w:val="00D858A2"/>
    <w:rPr>
      <w:kern w:val="2"/>
      <w:sz w:val="18"/>
      <w:szCs w:val="18"/>
    </w:rPr>
  </w:style>
  <w:style w:type="table" w:styleId="ad">
    <w:name w:val="Table Grid"/>
    <w:basedOn w:val="a1"/>
    <w:uiPriority w:val="59"/>
    <w:rsid w:val="00FC413A"/>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47598">
      <w:bodyDiv w:val="1"/>
      <w:marLeft w:val="0"/>
      <w:marRight w:val="0"/>
      <w:marTop w:val="0"/>
      <w:marBottom w:val="0"/>
      <w:divBdr>
        <w:top w:val="none" w:sz="0" w:space="0" w:color="auto"/>
        <w:left w:val="none" w:sz="0" w:space="0" w:color="auto"/>
        <w:bottom w:val="none" w:sz="0" w:space="0" w:color="auto"/>
        <w:right w:val="none" w:sz="0" w:space="0" w:color="auto"/>
      </w:divBdr>
    </w:div>
    <w:div w:id="7838148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2</TotalTime>
  <Pages>9</Pages>
  <Words>2094</Words>
  <Characters>2555</Characters>
  <Application>Microsoft Office Word</Application>
  <DocSecurity>0</DocSecurity>
  <Lines>182</Lines>
  <Paragraphs>232</Paragraphs>
  <ScaleCrop>false</ScaleCrop>
  <Company>croc</Company>
  <LinksUpToDate>false</LinksUpToDate>
  <CharactersWithSpaces>4417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标准编制说明</dc:title>
  <dc:creator>weidj</dc:creator>
  <cp:lastModifiedBy>姚晨之</cp:lastModifiedBy>
  <cp:revision>2</cp:revision>
  <cp:lastPrinted>2026-06-10T01:54:00Z</cp:lastPrinted>
  <dcterms:created xsi:type="dcterms:W3CDTF">2026-08-31T06:24:00Z</dcterms:created>
  <dcterms:modified xsi:type="dcterms:W3CDTF">2026-08-31T06:24:00Z</dcterms:modified>
</cp:coreProperties>
</file>